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4CA56E" w14:textId="77777777" w:rsidR="00DF0826" w:rsidRDefault="00000000">
      <w:pPr>
        <w:pStyle w:val="Title"/>
      </w:pPr>
      <w:r>
        <w:t>Notes 03 - Data Import and Wrangling</w:t>
      </w:r>
    </w:p>
    <w:p w14:paraId="217324DC" w14:textId="77777777" w:rsidR="00DF0826" w:rsidRDefault="00000000">
      <w:pPr>
        <w:pStyle w:val="Author"/>
      </w:pPr>
      <w:r>
        <w:t>STS 2300 (Spring 2025)</w:t>
      </w:r>
    </w:p>
    <w:p w14:paraId="5959D2BA" w14:textId="77777777" w:rsidR="00DF0826" w:rsidRDefault="00000000">
      <w:pPr>
        <w:pStyle w:val="Date"/>
      </w:pPr>
      <w:r>
        <w:t>Updated: 2025-01-28</w:t>
      </w:r>
    </w:p>
    <w:sdt>
      <w:sdtPr>
        <w:rPr>
          <w:rFonts w:asciiTheme="minorHAnsi" w:eastAsiaTheme="minorHAnsi" w:hAnsiTheme="minorHAnsi" w:cstheme="minorBidi"/>
          <w:color w:val="auto"/>
          <w:sz w:val="24"/>
          <w:szCs w:val="24"/>
        </w:rPr>
        <w:id w:val="-1302618049"/>
        <w:docPartObj>
          <w:docPartGallery w:val="Table of Contents"/>
          <w:docPartUnique/>
        </w:docPartObj>
      </w:sdtPr>
      <w:sdtContent>
        <w:p w14:paraId="65F61C5C" w14:textId="77777777" w:rsidR="00DF0826" w:rsidRDefault="00000000">
          <w:pPr>
            <w:pStyle w:val="TOCHeading"/>
          </w:pPr>
          <w:r>
            <w:t>Table of Contents</w:t>
          </w:r>
        </w:p>
        <w:p w14:paraId="7BD800F3" w14:textId="1FADD91C" w:rsidR="001F5CEA" w:rsidRDefault="00000000">
          <w:pPr>
            <w:pStyle w:val="TOC1"/>
            <w:tabs>
              <w:tab w:val="right" w:leader="dot" w:pos="9350"/>
            </w:tabs>
            <w:rPr>
              <w:rFonts w:eastAsiaTheme="minorEastAsia"/>
              <w:noProof/>
              <w:kern w:val="2"/>
              <w14:ligatures w14:val="standardContextual"/>
            </w:rPr>
          </w:pPr>
          <w:r>
            <w:fldChar w:fldCharType="begin"/>
          </w:r>
          <w:r>
            <w:instrText>TOC \o "1-3" \h \z \u</w:instrText>
          </w:r>
          <w:r>
            <w:fldChar w:fldCharType="separate"/>
          </w:r>
          <w:hyperlink w:anchor="_Toc188958797" w:history="1">
            <w:r w:rsidR="001F5CEA" w:rsidRPr="00F668E0">
              <w:rPr>
                <w:rStyle w:val="Hyperlink"/>
                <w:noProof/>
              </w:rPr>
              <w:t>Reading for Notes 03</w:t>
            </w:r>
            <w:r w:rsidR="001F5CEA">
              <w:rPr>
                <w:noProof/>
                <w:webHidden/>
              </w:rPr>
              <w:tab/>
            </w:r>
            <w:r w:rsidR="001F5CEA">
              <w:rPr>
                <w:noProof/>
                <w:webHidden/>
              </w:rPr>
              <w:fldChar w:fldCharType="begin"/>
            </w:r>
            <w:r w:rsidR="001F5CEA">
              <w:rPr>
                <w:noProof/>
                <w:webHidden/>
              </w:rPr>
              <w:instrText xml:space="preserve"> PAGEREF _Toc188958797 \h </w:instrText>
            </w:r>
            <w:r w:rsidR="001F5CEA">
              <w:rPr>
                <w:noProof/>
                <w:webHidden/>
              </w:rPr>
            </w:r>
            <w:r w:rsidR="001F5CEA">
              <w:rPr>
                <w:noProof/>
                <w:webHidden/>
              </w:rPr>
              <w:fldChar w:fldCharType="separate"/>
            </w:r>
            <w:r w:rsidR="001F5CEA">
              <w:rPr>
                <w:noProof/>
                <w:webHidden/>
              </w:rPr>
              <w:t>1</w:t>
            </w:r>
            <w:r w:rsidR="001F5CEA">
              <w:rPr>
                <w:noProof/>
                <w:webHidden/>
              </w:rPr>
              <w:fldChar w:fldCharType="end"/>
            </w:r>
          </w:hyperlink>
        </w:p>
        <w:p w14:paraId="28A952F4" w14:textId="551D9810" w:rsidR="001F5CEA" w:rsidRDefault="001F5CEA">
          <w:pPr>
            <w:pStyle w:val="TOC1"/>
            <w:tabs>
              <w:tab w:val="right" w:leader="dot" w:pos="9350"/>
            </w:tabs>
            <w:rPr>
              <w:rFonts w:eastAsiaTheme="minorEastAsia"/>
              <w:noProof/>
              <w:kern w:val="2"/>
              <w14:ligatures w14:val="standardContextual"/>
            </w:rPr>
          </w:pPr>
          <w:hyperlink w:anchor="_Toc188958798" w:history="1">
            <w:r w:rsidRPr="00F668E0">
              <w:rPr>
                <w:rStyle w:val="Hyperlink"/>
                <w:noProof/>
              </w:rPr>
              <w:t>Learning Goals for Notes 03</w:t>
            </w:r>
            <w:r>
              <w:rPr>
                <w:noProof/>
                <w:webHidden/>
              </w:rPr>
              <w:tab/>
            </w:r>
            <w:r>
              <w:rPr>
                <w:noProof/>
                <w:webHidden/>
              </w:rPr>
              <w:fldChar w:fldCharType="begin"/>
            </w:r>
            <w:r>
              <w:rPr>
                <w:noProof/>
                <w:webHidden/>
              </w:rPr>
              <w:instrText xml:space="preserve"> PAGEREF _Toc188958798 \h </w:instrText>
            </w:r>
            <w:r>
              <w:rPr>
                <w:noProof/>
                <w:webHidden/>
              </w:rPr>
            </w:r>
            <w:r>
              <w:rPr>
                <w:noProof/>
                <w:webHidden/>
              </w:rPr>
              <w:fldChar w:fldCharType="separate"/>
            </w:r>
            <w:r>
              <w:rPr>
                <w:noProof/>
                <w:webHidden/>
              </w:rPr>
              <w:t>1</w:t>
            </w:r>
            <w:r>
              <w:rPr>
                <w:noProof/>
                <w:webHidden/>
              </w:rPr>
              <w:fldChar w:fldCharType="end"/>
            </w:r>
          </w:hyperlink>
        </w:p>
        <w:p w14:paraId="02E02B0B" w14:textId="48A980B1" w:rsidR="001F5CEA" w:rsidRDefault="001F5CEA">
          <w:pPr>
            <w:pStyle w:val="TOC1"/>
            <w:tabs>
              <w:tab w:val="right" w:leader="dot" w:pos="9350"/>
            </w:tabs>
            <w:rPr>
              <w:rFonts w:eastAsiaTheme="minorEastAsia"/>
              <w:noProof/>
              <w:kern w:val="2"/>
              <w14:ligatures w14:val="standardContextual"/>
            </w:rPr>
          </w:pPr>
          <w:hyperlink w:anchor="_Toc188958799" w:history="1">
            <w:r w:rsidRPr="00F668E0">
              <w:rPr>
                <w:rStyle w:val="Hyperlink"/>
                <w:noProof/>
              </w:rPr>
              <w:t>Importing data into R</w:t>
            </w:r>
            <w:r>
              <w:rPr>
                <w:noProof/>
                <w:webHidden/>
              </w:rPr>
              <w:tab/>
            </w:r>
            <w:r>
              <w:rPr>
                <w:noProof/>
                <w:webHidden/>
              </w:rPr>
              <w:fldChar w:fldCharType="begin"/>
            </w:r>
            <w:r>
              <w:rPr>
                <w:noProof/>
                <w:webHidden/>
              </w:rPr>
              <w:instrText xml:space="preserve"> PAGEREF _Toc188958799 \h </w:instrText>
            </w:r>
            <w:r>
              <w:rPr>
                <w:noProof/>
                <w:webHidden/>
              </w:rPr>
            </w:r>
            <w:r>
              <w:rPr>
                <w:noProof/>
                <w:webHidden/>
              </w:rPr>
              <w:fldChar w:fldCharType="separate"/>
            </w:r>
            <w:r>
              <w:rPr>
                <w:noProof/>
                <w:webHidden/>
              </w:rPr>
              <w:t>2</w:t>
            </w:r>
            <w:r>
              <w:rPr>
                <w:noProof/>
                <w:webHidden/>
              </w:rPr>
              <w:fldChar w:fldCharType="end"/>
            </w:r>
          </w:hyperlink>
        </w:p>
        <w:p w14:paraId="6CDFF4A6" w14:textId="490FB0F6" w:rsidR="001F5CEA" w:rsidRDefault="001F5CEA">
          <w:pPr>
            <w:pStyle w:val="TOC1"/>
            <w:tabs>
              <w:tab w:val="right" w:leader="dot" w:pos="9350"/>
            </w:tabs>
            <w:rPr>
              <w:rFonts w:eastAsiaTheme="minorEastAsia"/>
              <w:noProof/>
              <w:kern w:val="2"/>
              <w14:ligatures w14:val="standardContextual"/>
            </w:rPr>
          </w:pPr>
          <w:hyperlink w:anchor="_Toc188958800" w:history="1">
            <w:r w:rsidRPr="00F668E0">
              <w:rPr>
                <w:rStyle w:val="Hyperlink"/>
                <w:noProof/>
              </w:rPr>
              <w:t>The Pipe Operator (</w:t>
            </w:r>
            <w:r w:rsidRPr="00F668E0">
              <w:rPr>
                <w:rStyle w:val="Hyperlink"/>
                <w:rFonts w:ascii="Consolas" w:hAnsi="Consolas"/>
                <w:noProof/>
              </w:rPr>
              <w:t>|&gt;</w:t>
            </w:r>
            <w:r w:rsidRPr="00F668E0">
              <w:rPr>
                <w:rStyle w:val="Hyperlink"/>
                <w:noProof/>
              </w:rPr>
              <w:t>)</w:t>
            </w:r>
            <w:r>
              <w:rPr>
                <w:noProof/>
                <w:webHidden/>
              </w:rPr>
              <w:tab/>
            </w:r>
            <w:r>
              <w:rPr>
                <w:noProof/>
                <w:webHidden/>
              </w:rPr>
              <w:fldChar w:fldCharType="begin"/>
            </w:r>
            <w:r>
              <w:rPr>
                <w:noProof/>
                <w:webHidden/>
              </w:rPr>
              <w:instrText xml:space="preserve"> PAGEREF _Toc188958800 \h </w:instrText>
            </w:r>
            <w:r>
              <w:rPr>
                <w:noProof/>
                <w:webHidden/>
              </w:rPr>
            </w:r>
            <w:r>
              <w:rPr>
                <w:noProof/>
                <w:webHidden/>
              </w:rPr>
              <w:fldChar w:fldCharType="separate"/>
            </w:r>
            <w:r>
              <w:rPr>
                <w:noProof/>
                <w:webHidden/>
              </w:rPr>
              <w:t>3</w:t>
            </w:r>
            <w:r>
              <w:rPr>
                <w:noProof/>
                <w:webHidden/>
              </w:rPr>
              <w:fldChar w:fldCharType="end"/>
            </w:r>
          </w:hyperlink>
        </w:p>
        <w:p w14:paraId="66B9723A" w14:textId="7BE02083" w:rsidR="001F5CEA" w:rsidRDefault="001F5CEA">
          <w:pPr>
            <w:pStyle w:val="TOC1"/>
            <w:tabs>
              <w:tab w:val="right" w:leader="dot" w:pos="9350"/>
            </w:tabs>
            <w:rPr>
              <w:rFonts w:eastAsiaTheme="minorEastAsia"/>
              <w:noProof/>
              <w:kern w:val="2"/>
              <w14:ligatures w14:val="standardContextual"/>
            </w:rPr>
          </w:pPr>
          <w:hyperlink w:anchor="_Toc188958801" w:history="1">
            <w:r w:rsidRPr="00F668E0">
              <w:rPr>
                <w:rStyle w:val="Hyperlink"/>
                <w:noProof/>
              </w:rPr>
              <w:t>Subsetting data by rows and columns</w:t>
            </w:r>
            <w:r>
              <w:rPr>
                <w:noProof/>
                <w:webHidden/>
              </w:rPr>
              <w:tab/>
            </w:r>
            <w:r>
              <w:rPr>
                <w:noProof/>
                <w:webHidden/>
              </w:rPr>
              <w:fldChar w:fldCharType="begin"/>
            </w:r>
            <w:r>
              <w:rPr>
                <w:noProof/>
                <w:webHidden/>
              </w:rPr>
              <w:instrText xml:space="preserve"> PAGEREF _Toc188958801 \h </w:instrText>
            </w:r>
            <w:r>
              <w:rPr>
                <w:noProof/>
                <w:webHidden/>
              </w:rPr>
            </w:r>
            <w:r>
              <w:rPr>
                <w:noProof/>
                <w:webHidden/>
              </w:rPr>
              <w:fldChar w:fldCharType="separate"/>
            </w:r>
            <w:r>
              <w:rPr>
                <w:noProof/>
                <w:webHidden/>
              </w:rPr>
              <w:t>5</w:t>
            </w:r>
            <w:r>
              <w:rPr>
                <w:noProof/>
                <w:webHidden/>
              </w:rPr>
              <w:fldChar w:fldCharType="end"/>
            </w:r>
          </w:hyperlink>
        </w:p>
        <w:p w14:paraId="735FF774" w14:textId="3678AFFB" w:rsidR="001F5CEA" w:rsidRDefault="001F5CEA">
          <w:pPr>
            <w:pStyle w:val="TOC2"/>
            <w:tabs>
              <w:tab w:val="right" w:leader="dot" w:pos="9350"/>
            </w:tabs>
            <w:rPr>
              <w:rFonts w:eastAsiaTheme="minorEastAsia"/>
              <w:noProof/>
              <w:kern w:val="2"/>
              <w14:ligatures w14:val="standardContextual"/>
            </w:rPr>
          </w:pPr>
          <w:hyperlink w:anchor="_Toc188958802" w:history="1">
            <w:r w:rsidRPr="00F668E0">
              <w:rPr>
                <w:rStyle w:val="Hyperlink"/>
                <w:noProof/>
              </w:rPr>
              <w:t xml:space="preserve">Using </w:t>
            </w:r>
            <w:r w:rsidRPr="00F668E0">
              <w:rPr>
                <w:rStyle w:val="Hyperlink"/>
                <w:rFonts w:ascii="Consolas" w:hAnsi="Consolas"/>
                <w:noProof/>
              </w:rPr>
              <w:t>filter()</w:t>
            </w:r>
            <w:r w:rsidRPr="00F668E0">
              <w:rPr>
                <w:rStyle w:val="Hyperlink"/>
                <w:noProof/>
              </w:rPr>
              <w:t xml:space="preserve"> to select rows meeting a condition</w:t>
            </w:r>
            <w:r>
              <w:rPr>
                <w:noProof/>
                <w:webHidden/>
              </w:rPr>
              <w:tab/>
            </w:r>
            <w:r>
              <w:rPr>
                <w:noProof/>
                <w:webHidden/>
              </w:rPr>
              <w:fldChar w:fldCharType="begin"/>
            </w:r>
            <w:r>
              <w:rPr>
                <w:noProof/>
                <w:webHidden/>
              </w:rPr>
              <w:instrText xml:space="preserve"> PAGEREF _Toc188958802 \h </w:instrText>
            </w:r>
            <w:r>
              <w:rPr>
                <w:noProof/>
                <w:webHidden/>
              </w:rPr>
            </w:r>
            <w:r>
              <w:rPr>
                <w:noProof/>
                <w:webHidden/>
              </w:rPr>
              <w:fldChar w:fldCharType="separate"/>
            </w:r>
            <w:r>
              <w:rPr>
                <w:noProof/>
                <w:webHidden/>
              </w:rPr>
              <w:t>5</w:t>
            </w:r>
            <w:r>
              <w:rPr>
                <w:noProof/>
                <w:webHidden/>
              </w:rPr>
              <w:fldChar w:fldCharType="end"/>
            </w:r>
          </w:hyperlink>
        </w:p>
        <w:p w14:paraId="43A51BEB" w14:textId="7C37187A" w:rsidR="001F5CEA" w:rsidRDefault="001F5CEA">
          <w:pPr>
            <w:pStyle w:val="TOC2"/>
            <w:tabs>
              <w:tab w:val="right" w:leader="dot" w:pos="9350"/>
            </w:tabs>
            <w:rPr>
              <w:rFonts w:eastAsiaTheme="minorEastAsia"/>
              <w:noProof/>
              <w:kern w:val="2"/>
              <w14:ligatures w14:val="standardContextual"/>
            </w:rPr>
          </w:pPr>
          <w:hyperlink w:anchor="_Toc188958803" w:history="1">
            <w:r w:rsidRPr="00F668E0">
              <w:rPr>
                <w:rStyle w:val="Hyperlink"/>
                <w:noProof/>
              </w:rPr>
              <w:t xml:space="preserve">Using </w:t>
            </w:r>
            <w:r w:rsidRPr="00F668E0">
              <w:rPr>
                <w:rStyle w:val="Hyperlink"/>
                <w:rFonts w:ascii="Consolas" w:hAnsi="Consolas"/>
                <w:noProof/>
              </w:rPr>
              <w:t>select()</w:t>
            </w:r>
            <w:r w:rsidRPr="00F668E0">
              <w:rPr>
                <w:rStyle w:val="Hyperlink"/>
                <w:noProof/>
              </w:rPr>
              <w:t xml:space="preserve"> to choose only certain columns</w:t>
            </w:r>
            <w:r>
              <w:rPr>
                <w:noProof/>
                <w:webHidden/>
              </w:rPr>
              <w:tab/>
            </w:r>
            <w:r>
              <w:rPr>
                <w:noProof/>
                <w:webHidden/>
              </w:rPr>
              <w:fldChar w:fldCharType="begin"/>
            </w:r>
            <w:r>
              <w:rPr>
                <w:noProof/>
                <w:webHidden/>
              </w:rPr>
              <w:instrText xml:space="preserve"> PAGEREF _Toc188958803 \h </w:instrText>
            </w:r>
            <w:r>
              <w:rPr>
                <w:noProof/>
                <w:webHidden/>
              </w:rPr>
            </w:r>
            <w:r>
              <w:rPr>
                <w:noProof/>
                <w:webHidden/>
              </w:rPr>
              <w:fldChar w:fldCharType="separate"/>
            </w:r>
            <w:r>
              <w:rPr>
                <w:noProof/>
                <w:webHidden/>
              </w:rPr>
              <w:t>6</w:t>
            </w:r>
            <w:r>
              <w:rPr>
                <w:noProof/>
                <w:webHidden/>
              </w:rPr>
              <w:fldChar w:fldCharType="end"/>
            </w:r>
          </w:hyperlink>
        </w:p>
        <w:p w14:paraId="302CED19" w14:textId="3F4B1951" w:rsidR="001F5CEA" w:rsidRDefault="001F5CEA">
          <w:pPr>
            <w:pStyle w:val="TOC1"/>
            <w:tabs>
              <w:tab w:val="right" w:leader="dot" w:pos="9350"/>
            </w:tabs>
            <w:rPr>
              <w:rFonts w:eastAsiaTheme="minorEastAsia"/>
              <w:noProof/>
              <w:kern w:val="2"/>
              <w14:ligatures w14:val="standardContextual"/>
            </w:rPr>
          </w:pPr>
          <w:hyperlink w:anchor="_Toc188958804" w:history="1">
            <w:r w:rsidRPr="00F668E0">
              <w:rPr>
                <w:rStyle w:val="Hyperlink"/>
                <w:noProof/>
              </w:rPr>
              <w:t xml:space="preserve">Using </w:t>
            </w:r>
            <w:r w:rsidRPr="00F668E0">
              <w:rPr>
                <w:rStyle w:val="Hyperlink"/>
                <w:rFonts w:ascii="Consolas" w:hAnsi="Consolas"/>
                <w:noProof/>
              </w:rPr>
              <w:t>mutate()</w:t>
            </w:r>
            <w:r w:rsidRPr="00F668E0">
              <w:rPr>
                <w:rStyle w:val="Hyperlink"/>
                <w:noProof/>
              </w:rPr>
              <w:t xml:space="preserve"> to create new variables</w:t>
            </w:r>
            <w:r>
              <w:rPr>
                <w:noProof/>
                <w:webHidden/>
              </w:rPr>
              <w:tab/>
            </w:r>
            <w:r>
              <w:rPr>
                <w:noProof/>
                <w:webHidden/>
              </w:rPr>
              <w:fldChar w:fldCharType="begin"/>
            </w:r>
            <w:r>
              <w:rPr>
                <w:noProof/>
                <w:webHidden/>
              </w:rPr>
              <w:instrText xml:space="preserve"> PAGEREF _Toc188958804 \h </w:instrText>
            </w:r>
            <w:r>
              <w:rPr>
                <w:noProof/>
                <w:webHidden/>
              </w:rPr>
            </w:r>
            <w:r>
              <w:rPr>
                <w:noProof/>
                <w:webHidden/>
              </w:rPr>
              <w:fldChar w:fldCharType="separate"/>
            </w:r>
            <w:r>
              <w:rPr>
                <w:noProof/>
                <w:webHidden/>
              </w:rPr>
              <w:t>6</w:t>
            </w:r>
            <w:r>
              <w:rPr>
                <w:noProof/>
                <w:webHidden/>
              </w:rPr>
              <w:fldChar w:fldCharType="end"/>
            </w:r>
          </w:hyperlink>
        </w:p>
        <w:p w14:paraId="4690B30B" w14:textId="621CFEAB" w:rsidR="001F5CEA" w:rsidRDefault="001F5CEA">
          <w:pPr>
            <w:pStyle w:val="TOC1"/>
            <w:tabs>
              <w:tab w:val="right" w:leader="dot" w:pos="9350"/>
            </w:tabs>
            <w:rPr>
              <w:rFonts w:eastAsiaTheme="minorEastAsia"/>
              <w:noProof/>
              <w:kern w:val="2"/>
              <w14:ligatures w14:val="standardContextual"/>
            </w:rPr>
          </w:pPr>
          <w:hyperlink w:anchor="_Toc188958805" w:history="1">
            <w:r w:rsidRPr="00F668E0">
              <w:rPr>
                <w:rStyle w:val="Hyperlink"/>
                <w:noProof/>
              </w:rPr>
              <w:t>Long vs. Wide Data</w:t>
            </w:r>
            <w:r>
              <w:rPr>
                <w:noProof/>
                <w:webHidden/>
              </w:rPr>
              <w:tab/>
            </w:r>
            <w:r>
              <w:rPr>
                <w:noProof/>
                <w:webHidden/>
              </w:rPr>
              <w:fldChar w:fldCharType="begin"/>
            </w:r>
            <w:r>
              <w:rPr>
                <w:noProof/>
                <w:webHidden/>
              </w:rPr>
              <w:instrText xml:space="preserve"> PAGEREF _Toc188958805 \h </w:instrText>
            </w:r>
            <w:r>
              <w:rPr>
                <w:noProof/>
                <w:webHidden/>
              </w:rPr>
            </w:r>
            <w:r>
              <w:rPr>
                <w:noProof/>
                <w:webHidden/>
              </w:rPr>
              <w:fldChar w:fldCharType="separate"/>
            </w:r>
            <w:r>
              <w:rPr>
                <w:noProof/>
                <w:webHidden/>
              </w:rPr>
              <w:t>7</w:t>
            </w:r>
            <w:r>
              <w:rPr>
                <w:noProof/>
                <w:webHidden/>
              </w:rPr>
              <w:fldChar w:fldCharType="end"/>
            </w:r>
          </w:hyperlink>
        </w:p>
        <w:p w14:paraId="38319A78" w14:textId="1AD677E9" w:rsidR="001F5CEA" w:rsidRDefault="001F5CEA">
          <w:pPr>
            <w:pStyle w:val="TOC1"/>
            <w:tabs>
              <w:tab w:val="right" w:leader="dot" w:pos="9350"/>
            </w:tabs>
            <w:rPr>
              <w:rFonts w:eastAsiaTheme="minorEastAsia"/>
              <w:noProof/>
              <w:kern w:val="2"/>
              <w14:ligatures w14:val="standardContextual"/>
            </w:rPr>
          </w:pPr>
          <w:hyperlink w:anchor="_Toc188958806" w:history="1">
            <w:r w:rsidRPr="00F668E0">
              <w:rPr>
                <w:rStyle w:val="Hyperlink"/>
                <w:noProof/>
              </w:rPr>
              <w:t>Revisiting the Learning Goals for Notes 03</w:t>
            </w:r>
            <w:r>
              <w:rPr>
                <w:noProof/>
                <w:webHidden/>
              </w:rPr>
              <w:tab/>
            </w:r>
            <w:r>
              <w:rPr>
                <w:noProof/>
                <w:webHidden/>
              </w:rPr>
              <w:fldChar w:fldCharType="begin"/>
            </w:r>
            <w:r>
              <w:rPr>
                <w:noProof/>
                <w:webHidden/>
              </w:rPr>
              <w:instrText xml:space="preserve"> PAGEREF _Toc188958806 \h </w:instrText>
            </w:r>
            <w:r>
              <w:rPr>
                <w:noProof/>
                <w:webHidden/>
              </w:rPr>
            </w:r>
            <w:r>
              <w:rPr>
                <w:noProof/>
                <w:webHidden/>
              </w:rPr>
              <w:fldChar w:fldCharType="separate"/>
            </w:r>
            <w:r>
              <w:rPr>
                <w:noProof/>
                <w:webHidden/>
              </w:rPr>
              <w:t>9</w:t>
            </w:r>
            <w:r>
              <w:rPr>
                <w:noProof/>
                <w:webHidden/>
              </w:rPr>
              <w:fldChar w:fldCharType="end"/>
            </w:r>
          </w:hyperlink>
        </w:p>
        <w:p w14:paraId="67B1D615" w14:textId="61FFAF87" w:rsidR="00DF0826" w:rsidRDefault="00000000">
          <w:r>
            <w:fldChar w:fldCharType="end"/>
          </w:r>
        </w:p>
      </w:sdtContent>
    </w:sdt>
    <w:p w14:paraId="2C6EC99C" w14:textId="77777777" w:rsidR="00DF0826" w:rsidRDefault="00A35B5E">
      <w:r>
        <w:rPr>
          <w:noProof/>
        </w:rPr>
        <w:pict w14:anchorId="0F73B5A2">
          <v:rect id="_x0000_i1032" alt="" style="width:468pt;height:.05pt;mso-width-percent:0;mso-height-percent:0;mso-width-percent:0;mso-height-percent:0" o:hralign="center" o:hrstd="t" o:hr="t"/>
        </w:pict>
      </w:r>
    </w:p>
    <w:p w14:paraId="31392151" w14:textId="77777777" w:rsidR="00DF0826" w:rsidRDefault="00000000">
      <w:pPr>
        <w:pStyle w:val="Heading1"/>
      </w:pPr>
      <w:bookmarkStart w:id="0" w:name="_Toc188958797"/>
      <w:bookmarkStart w:id="1" w:name="reading-for-notes-03"/>
      <w:r>
        <w:t>Reading for Notes 03</w:t>
      </w:r>
      <w:bookmarkEnd w:id="0"/>
    </w:p>
    <w:p w14:paraId="77BFEA60" w14:textId="77777777" w:rsidR="00DF0826" w:rsidRDefault="00000000">
      <w:pPr>
        <w:pStyle w:val="FirstParagraph"/>
      </w:pPr>
      <w:r>
        <w:t xml:space="preserve">Read </w:t>
      </w:r>
      <w:hyperlink r:id="rId5" w:anchor="csv">
        <w:r w:rsidR="00DF0826">
          <w:rPr>
            <w:rStyle w:val="Hyperlink"/>
          </w:rPr>
          <w:t xml:space="preserve">Section 4.1 of </w:t>
        </w:r>
        <w:proofErr w:type="spellStart"/>
        <w:r w:rsidR="00DF0826">
          <w:rPr>
            <w:rStyle w:val="Hyperlink"/>
          </w:rPr>
          <w:t>ModernDive</w:t>
        </w:r>
        <w:proofErr w:type="spellEnd"/>
      </w:hyperlink>
      <w:r>
        <w:t xml:space="preserve"> to learn about importing data from URLs and using the RStudio interface.</w:t>
      </w:r>
    </w:p>
    <w:p w14:paraId="188F6FCB" w14:textId="77777777" w:rsidR="00DF0826" w:rsidRDefault="00000000">
      <w:pPr>
        <w:pStyle w:val="BodyText"/>
      </w:pPr>
      <w:r>
        <w:t xml:space="preserve">Read the </w:t>
      </w:r>
      <w:hyperlink r:id="rId6">
        <w:r w:rsidR="00DF0826">
          <w:rPr>
            <w:rStyle w:val="Hyperlink"/>
          </w:rPr>
          <w:t xml:space="preserve">Chapter 3 of </w:t>
        </w:r>
        <w:proofErr w:type="spellStart"/>
        <w:r w:rsidR="00DF0826">
          <w:rPr>
            <w:rStyle w:val="Hyperlink"/>
          </w:rPr>
          <w:t>ModernDive</w:t>
        </w:r>
        <w:proofErr w:type="spellEnd"/>
      </w:hyperlink>
      <w:r>
        <w:t xml:space="preserve"> to learn more about data wrangling.</w:t>
      </w:r>
    </w:p>
    <w:p w14:paraId="51C08F98" w14:textId="77777777" w:rsidR="00DF0826" w:rsidRDefault="00A35B5E">
      <w:r>
        <w:rPr>
          <w:noProof/>
        </w:rPr>
        <w:pict w14:anchorId="0C5DEB5E">
          <v:rect id="_x0000_i1031" alt="" style="width:468pt;height:.05pt;mso-width-percent:0;mso-height-percent:0;mso-width-percent:0;mso-height-percent:0" o:hralign="center" o:hrstd="t" o:hr="t"/>
        </w:pict>
      </w:r>
    </w:p>
    <w:p w14:paraId="635193AE" w14:textId="77777777" w:rsidR="00DF0826" w:rsidRDefault="00000000">
      <w:pPr>
        <w:pStyle w:val="Heading1"/>
      </w:pPr>
      <w:bookmarkStart w:id="2" w:name="_Toc188958798"/>
      <w:bookmarkStart w:id="3" w:name="learning-goals-for-notes-03"/>
      <w:bookmarkEnd w:id="1"/>
      <w:r>
        <w:t>Learning Goals for Notes 03</w:t>
      </w:r>
      <w:bookmarkEnd w:id="2"/>
    </w:p>
    <w:p w14:paraId="4B9B75C4" w14:textId="77777777" w:rsidR="00DF0826" w:rsidRDefault="00000000">
      <w:pPr>
        <w:pStyle w:val="Compact"/>
        <w:numPr>
          <w:ilvl w:val="0"/>
          <w:numId w:val="2"/>
        </w:numPr>
      </w:pPr>
      <w:r>
        <w:t>Be able to use R Studio to generate code for importing data of various types into R.</w:t>
      </w:r>
    </w:p>
    <w:p w14:paraId="2601CE33" w14:textId="77777777" w:rsidR="00DF0826" w:rsidRDefault="00000000">
      <w:pPr>
        <w:pStyle w:val="Compact"/>
        <w:numPr>
          <w:ilvl w:val="0"/>
          <w:numId w:val="2"/>
        </w:numPr>
      </w:pPr>
      <w:r>
        <w:t>Understand the usefulness of the pipe operator and be able to write multi-step code using it.</w:t>
      </w:r>
    </w:p>
    <w:p w14:paraId="2E5046E1" w14:textId="77777777" w:rsidR="00DF0826" w:rsidRDefault="00000000">
      <w:pPr>
        <w:pStyle w:val="Compact"/>
        <w:numPr>
          <w:ilvl w:val="0"/>
          <w:numId w:val="2"/>
        </w:numPr>
      </w:pPr>
      <w:r>
        <w:t>Be able to subset data frames by rows and columns as desired.</w:t>
      </w:r>
    </w:p>
    <w:p w14:paraId="58BC0319" w14:textId="77777777" w:rsidR="00DF0826" w:rsidRDefault="00000000">
      <w:pPr>
        <w:pStyle w:val="Compact"/>
        <w:numPr>
          <w:ilvl w:val="0"/>
          <w:numId w:val="2"/>
        </w:numPr>
      </w:pPr>
      <w:r>
        <w:t>Be able to create new variables to add to a data frame.</w:t>
      </w:r>
    </w:p>
    <w:p w14:paraId="3FCFBC5C" w14:textId="77777777" w:rsidR="00DF0826" w:rsidRDefault="00000000">
      <w:pPr>
        <w:pStyle w:val="Compact"/>
        <w:numPr>
          <w:ilvl w:val="0"/>
          <w:numId w:val="2"/>
        </w:numPr>
      </w:pPr>
      <w:r>
        <w:t>Understand the difference between wide and long format data and be able to convert between the two types.</w:t>
      </w:r>
    </w:p>
    <w:p w14:paraId="1F79ECF1" w14:textId="77777777" w:rsidR="00DF0826" w:rsidRDefault="00A35B5E">
      <w:r>
        <w:rPr>
          <w:noProof/>
        </w:rPr>
        <w:lastRenderedPageBreak/>
        <w:pict w14:anchorId="4D7CA49C">
          <v:rect id="_x0000_i1030" alt="" style="width:468pt;height:.05pt;mso-width-percent:0;mso-height-percent:0;mso-width-percent:0;mso-height-percent:0" o:hralign="center" o:hrstd="t" o:hr="t"/>
        </w:pict>
      </w:r>
    </w:p>
    <w:p w14:paraId="23839306" w14:textId="77777777" w:rsidR="00DF0826" w:rsidRDefault="00000000">
      <w:pPr>
        <w:pStyle w:val="Heading1"/>
      </w:pPr>
      <w:bookmarkStart w:id="4" w:name="_Toc188958799"/>
      <w:bookmarkStart w:id="5" w:name="importing-data-into-r"/>
      <w:bookmarkEnd w:id="3"/>
      <w:r>
        <w:t>Importing data into R</w:t>
      </w:r>
      <w:bookmarkEnd w:id="4"/>
    </w:p>
    <w:p w14:paraId="09AC0CDF" w14:textId="77777777" w:rsidR="00DF0826" w:rsidRDefault="00000000">
      <w:pPr>
        <w:pStyle w:val="FirstParagraph"/>
      </w:pPr>
      <w:r>
        <w:t xml:space="preserve">There are </w:t>
      </w:r>
      <w:r>
        <w:rPr>
          <w:i/>
          <w:iCs/>
        </w:rPr>
        <w:t>many</w:t>
      </w:r>
      <w:r>
        <w:t xml:space="preserve"> ways to import data into R, and several functions have been created to make the process easier for different types of data. In STS 2300, we will start with using the “Import Dataset” option in the Environment section. This will allow us to view a preview of the data and choose options as we go. This option also produces code so that we can read the data in the exact same way the next time without going through the menu options again.</w:t>
      </w:r>
    </w:p>
    <w:p w14:paraId="287689A0" w14:textId="77777777" w:rsidR="00DF0826" w:rsidRPr="004247EA" w:rsidRDefault="00000000">
      <w:pPr>
        <w:pStyle w:val="BodyText"/>
      </w:pPr>
      <w:r>
        <w:t xml:space="preserve">Before </w:t>
      </w:r>
      <w:r w:rsidRPr="004247EA">
        <w:t>importing data, I encourage you to put the data in the same folder as your R script and then do the following:</w:t>
      </w:r>
    </w:p>
    <w:p w14:paraId="668A84F5" w14:textId="77777777" w:rsidR="00DF0826" w:rsidRPr="004247EA" w:rsidRDefault="00000000">
      <w:pPr>
        <w:pStyle w:val="BlockText"/>
      </w:pPr>
      <w:r w:rsidRPr="004247EA">
        <w:t>Session –&gt; Set Working Directory –&gt; To Source File Location</w:t>
      </w:r>
    </w:p>
    <w:p w14:paraId="6B1B8FEE" w14:textId="77777777" w:rsidR="00DF0826" w:rsidRPr="004247EA" w:rsidRDefault="00000000">
      <w:pPr>
        <w:pStyle w:val="FirstParagraph"/>
      </w:pPr>
      <w:r w:rsidRPr="004247EA">
        <w:t>This will make it so that the file path for the data is not specific to your computer and will allow others to run the same code.</w:t>
      </w:r>
    </w:p>
    <w:p w14:paraId="1B6D9101" w14:textId="77777777" w:rsidR="00DF0826" w:rsidRDefault="00000000">
      <w:pPr>
        <w:pStyle w:val="BodyText"/>
      </w:pPr>
      <w:r w:rsidRPr="004247EA">
        <w:t xml:space="preserve">Let’s try this out in our </w:t>
      </w:r>
      <w:r w:rsidRPr="004247EA">
        <w:rPr>
          <w:b/>
          <w:bCs/>
        </w:rPr>
        <w:t>notes03.R</w:t>
      </w:r>
      <w:r w:rsidRPr="004247EA">
        <w:t xml:space="preserve"> file. Download the </w:t>
      </w:r>
      <w:r w:rsidRPr="004247EA">
        <w:rPr>
          <w:b/>
          <w:bCs/>
        </w:rPr>
        <w:t>NC Bridges.csv</w:t>
      </w:r>
      <w:r w:rsidRPr="004247EA">
        <w:t xml:space="preserve"> file and put it in the same folder as your </w:t>
      </w:r>
      <w:r w:rsidRPr="004247EA">
        <w:rPr>
          <w:b/>
          <w:bCs/>
        </w:rPr>
        <w:t>notes03.R</w:t>
      </w:r>
      <w:r>
        <w:t xml:space="preserve"> file. Then go to Import Dataset and choose </w:t>
      </w:r>
      <w:r>
        <w:rPr>
          <w:b/>
          <w:bCs/>
        </w:rPr>
        <w:t>From Text (readr)</w:t>
      </w:r>
      <w:r>
        <w:t>. This option works well for .csv files.</w:t>
      </w:r>
    </w:p>
    <w:p w14:paraId="55608A6F" w14:textId="77777777" w:rsidR="00DF0826" w:rsidRDefault="00000000">
      <w:pPr>
        <w:pStyle w:val="CaptionedFigure"/>
      </w:pPr>
      <w:r>
        <w:rPr>
          <w:noProof/>
        </w:rPr>
        <w:drawing>
          <wp:inline distT="0" distB="0" distL="0" distR="0" wp14:anchorId="0F914C5E" wp14:editId="542B7B5A">
            <wp:extent cx="2667000" cy="1591802"/>
            <wp:effectExtent l="0" t="0" r="0" b="0"/>
            <wp:docPr id="25" name="Picture" descr="Import Dataset Screen"/>
            <wp:cNvGraphicFramePr/>
            <a:graphic xmlns:a="http://schemas.openxmlformats.org/drawingml/2006/main">
              <a:graphicData uri="http://schemas.openxmlformats.org/drawingml/2006/picture">
                <pic:pic xmlns:pic="http://schemas.openxmlformats.org/drawingml/2006/picture">
                  <pic:nvPicPr>
                    <pic:cNvPr id="26" name="Picture" descr="Pictures/03_import.png"/>
                    <pic:cNvPicPr>
                      <a:picLocks noChangeAspect="1" noChangeArrowheads="1"/>
                    </pic:cNvPicPr>
                  </pic:nvPicPr>
                  <pic:blipFill>
                    <a:blip r:embed="rId7"/>
                    <a:stretch>
                      <a:fillRect/>
                    </a:stretch>
                  </pic:blipFill>
                  <pic:spPr bwMode="auto">
                    <a:xfrm>
                      <a:off x="0" y="0"/>
                      <a:ext cx="2667000" cy="1591802"/>
                    </a:xfrm>
                    <a:prstGeom prst="rect">
                      <a:avLst/>
                    </a:prstGeom>
                    <a:noFill/>
                    <a:ln w="9525">
                      <a:noFill/>
                      <a:headEnd/>
                      <a:tailEnd/>
                    </a:ln>
                  </pic:spPr>
                </pic:pic>
              </a:graphicData>
            </a:graphic>
          </wp:inline>
        </w:drawing>
      </w:r>
    </w:p>
    <w:p w14:paraId="73ABB191" w14:textId="77777777" w:rsidR="00DF0826" w:rsidRDefault="00000000">
      <w:pPr>
        <w:pStyle w:val="ImageCaption"/>
      </w:pPr>
      <w:r>
        <w:t>Import Dataset Screen</w:t>
      </w:r>
    </w:p>
    <w:p w14:paraId="1CC80170" w14:textId="77777777" w:rsidR="00DF0826" w:rsidRDefault="00000000">
      <w:pPr>
        <w:pStyle w:val="BodyText"/>
      </w:pPr>
      <w:r>
        <w:t xml:space="preserve">We can click </w:t>
      </w:r>
      <w:r>
        <w:rPr>
          <w:b/>
          <w:bCs/>
        </w:rPr>
        <w:t>Browse…</w:t>
      </w:r>
      <w:r>
        <w:t xml:space="preserve"> to find the data. Once we do that, a preview will show up in the big screen in the middle. On the bottom left are options we can change, and on the bottom right is code that will read the data into R. Before you hit </w:t>
      </w:r>
      <w:r>
        <w:rPr>
          <w:b/>
          <w:bCs/>
        </w:rPr>
        <w:t>Import</w:t>
      </w:r>
      <w:r>
        <w:t xml:space="preserve"> be sure to copy the code that is produced so that you can add it to an R script for future use.</w:t>
      </w:r>
    </w:p>
    <w:p w14:paraId="3FEBDF9B" w14:textId="77777777" w:rsidR="00DF0826" w:rsidRDefault="00000000">
      <w:pPr>
        <w:pStyle w:val="BodyText"/>
      </w:pPr>
      <w:r>
        <w:t>Use the space below to add notes about reading in data this way.</w:t>
      </w:r>
    </w:p>
    <w:p w14:paraId="56EE26CE" w14:textId="77777777" w:rsidR="00DF0826" w:rsidRDefault="00000000">
      <w:pPr>
        <w:pStyle w:val="BodyText"/>
      </w:pPr>
      <w:r>
        <w:t xml:space="preserve">  </w:t>
      </w:r>
    </w:p>
    <w:p w14:paraId="0953A373" w14:textId="77777777" w:rsidR="00DF0826" w:rsidRDefault="00A35B5E">
      <w:r>
        <w:rPr>
          <w:noProof/>
        </w:rPr>
        <w:pict w14:anchorId="2328174B">
          <v:rect id="_x0000_i1029" alt="" style="width:468pt;height:.05pt;mso-width-percent:0;mso-height-percent:0;mso-width-percent:0;mso-height-percent:0" o:hralign="center" o:hrstd="t" o:hr="t"/>
        </w:pict>
      </w:r>
    </w:p>
    <w:p w14:paraId="68B23ADB" w14:textId="77777777" w:rsidR="00DF0826" w:rsidRDefault="00000000">
      <w:pPr>
        <w:pStyle w:val="Heading1"/>
      </w:pPr>
      <w:bookmarkStart w:id="6" w:name="_Toc188958800"/>
      <w:bookmarkStart w:id="7" w:name="the-pipe-operator"/>
      <w:bookmarkEnd w:id="5"/>
      <w:r>
        <w:lastRenderedPageBreak/>
        <w:t>The Pipe Operator (</w:t>
      </w:r>
      <w:r>
        <w:rPr>
          <w:rStyle w:val="VerbatimChar"/>
        </w:rPr>
        <w:t>|&gt;</w:t>
      </w:r>
      <w:r>
        <w:t>)</w:t>
      </w:r>
      <w:bookmarkEnd w:id="6"/>
    </w:p>
    <w:p w14:paraId="551552D7" w14:textId="5DA6E764" w:rsidR="00DF0826" w:rsidRDefault="00DF0826" w:rsidP="00A0063D">
      <w:pPr>
        <w:pStyle w:val="FirstParagraph"/>
      </w:pPr>
      <w:hyperlink r:id="rId8" w:anchor="piping">
        <w:r>
          <w:rPr>
            <w:rStyle w:val="Hyperlink"/>
          </w:rPr>
          <w:t>Section 3.1</w:t>
        </w:r>
      </w:hyperlink>
      <w:r w:rsidR="00000000">
        <w:t xml:space="preserve"> of the textbook talks about the symbol </w:t>
      </w:r>
      <w:r w:rsidR="00000000">
        <w:rPr>
          <w:rStyle w:val="VerbatimChar"/>
        </w:rPr>
        <w:t>%&gt;%</w:t>
      </w:r>
      <w:r w:rsidR="00000000">
        <w:t xml:space="preserve">, which we call the pipe operator (like how </w:t>
      </w:r>
      <w:r w:rsidR="00000000">
        <w:rPr>
          <w:rStyle w:val="VerbatimChar"/>
        </w:rPr>
        <w:t>&lt;-</w:t>
      </w:r>
      <w:r w:rsidR="00000000">
        <w:t xml:space="preserve"> is the assignment operator). The pipe operator is useful when we want to perform a series of actions on a data frame. </w:t>
      </w:r>
      <w:proofErr w:type="gramStart"/>
      <w:r w:rsidR="00000000">
        <w:t>It’s</w:t>
      </w:r>
      <w:proofErr w:type="gramEnd"/>
      <w:r w:rsidR="00000000">
        <w:t xml:space="preserve"> main purpose is to take an object on the left and “pipe it into” a function on the right.</w:t>
      </w:r>
    </w:p>
    <w:p w14:paraId="66910B3C" w14:textId="6707E249" w:rsidR="00DF0826" w:rsidRDefault="00000000">
      <w:pPr>
        <w:pStyle w:val="BodyText"/>
      </w:pPr>
      <w:r>
        <w:rPr>
          <w:b/>
          <w:bCs/>
        </w:rPr>
        <w:t>Note</w:t>
      </w:r>
      <w:r>
        <w:t xml:space="preserve">: There are </w:t>
      </w:r>
      <w:proofErr w:type="gramStart"/>
      <w:r>
        <w:t xml:space="preserve">actually </w:t>
      </w:r>
      <w:r>
        <w:rPr>
          <w:b/>
          <w:bCs/>
        </w:rPr>
        <w:t>two</w:t>
      </w:r>
      <w:proofErr w:type="gramEnd"/>
      <w:r>
        <w:t xml:space="preserve"> pipe operators now. In some places, you may see </w:t>
      </w:r>
      <w:r>
        <w:rPr>
          <w:rStyle w:val="VerbatimChar"/>
        </w:rPr>
        <w:t>|&gt;</w:t>
      </w:r>
      <w:r>
        <w:t xml:space="preserve"> used instead of </w:t>
      </w:r>
      <w:r>
        <w:rPr>
          <w:rStyle w:val="VerbatimChar"/>
        </w:rPr>
        <w:t>%&gt;%</w:t>
      </w:r>
      <w:r>
        <w:t xml:space="preserve">. For example, our supplementary textbook </w:t>
      </w:r>
      <w:hyperlink r:id="rId9">
        <w:r w:rsidR="00DF0826">
          <w:rPr>
            <w:rStyle w:val="Hyperlink"/>
          </w:rPr>
          <w:t>R for Data Science</w:t>
        </w:r>
      </w:hyperlink>
      <w:r>
        <w:t xml:space="preserve"> recently switched to using </w:t>
      </w:r>
      <w:r>
        <w:rPr>
          <w:rStyle w:val="VerbatimChar"/>
        </w:rPr>
        <w:t>|&gt;</w:t>
      </w:r>
      <w:r>
        <w:t xml:space="preserve">. For the purposes of our class, these two are almost identical. </w:t>
      </w:r>
      <w:r>
        <w:rPr>
          <w:rStyle w:val="VerbatimChar"/>
        </w:rPr>
        <w:t>%&gt;%</w:t>
      </w:r>
      <w:r>
        <w:t xml:space="preserve"> was created first and is part of several packages in the “tidyverse” (like </w:t>
      </w:r>
      <w:r>
        <w:rPr>
          <w:rStyle w:val="VerbatimChar"/>
        </w:rPr>
        <w:t>dplyr</w:t>
      </w:r>
      <w:r>
        <w:t xml:space="preserve">). Many R users found “piping” useful for coding and </w:t>
      </w:r>
      <w:r>
        <w:rPr>
          <w:rStyle w:val="VerbatimChar"/>
        </w:rPr>
        <w:t>|&gt;</w:t>
      </w:r>
      <w:r>
        <w:t xml:space="preserve"> was eventually added to “base R”. </w:t>
      </w:r>
      <w:r>
        <w:rPr>
          <w:b/>
          <w:bCs/>
        </w:rPr>
        <w:t xml:space="preserve">In STS 2300, I will tend to use the base R version, </w:t>
      </w:r>
      <w:r>
        <w:rPr>
          <w:rStyle w:val="VerbatimChar"/>
          <w:b/>
          <w:bCs/>
        </w:rPr>
        <w:t>|&gt;</w:t>
      </w:r>
      <w:r>
        <w:rPr>
          <w:b/>
          <w:bCs/>
        </w:rPr>
        <w:t>.</w:t>
      </w:r>
    </w:p>
    <w:p w14:paraId="6568FA73" w14:textId="77777777" w:rsidR="00DF0826" w:rsidRDefault="00000000">
      <w:pPr>
        <w:pStyle w:val="BodyText"/>
      </w:pPr>
      <w:proofErr w:type="gramStart"/>
      <w:r>
        <w:t>So</w:t>
      </w:r>
      <w:proofErr w:type="gramEnd"/>
      <w:r>
        <w:t xml:space="preserve"> what is the pipe operator? To illustrate its usefulness, let’s start with an example where we </w:t>
      </w:r>
      <w:r>
        <w:rPr>
          <w:i/>
          <w:iCs/>
        </w:rPr>
        <w:t>don’t</w:t>
      </w:r>
      <w:r>
        <w:t xml:space="preserve"> use the pipe operator. We’ll learn what each function below is doing soon, but for now pay attention to how I have to keep creating new objects and then using that object as the first argument in my next function.</w:t>
      </w:r>
    </w:p>
    <w:p w14:paraId="075CFF13" w14:textId="77777777" w:rsidR="00DF0826" w:rsidRDefault="00000000">
      <w:pPr>
        <w:pStyle w:val="SourceCode"/>
      </w:pPr>
      <w:r>
        <w:rPr>
          <w:rStyle w:val="FunctionTok"/>
        </w:rPr>
        <w:t>library</w:t>
      </w:r>
      <w:r>
        <w:rPr>
          <w:rStyle w:val="NormalTok"/>
        </w:rPr>
        <w:t xml:space="preserve">(dplyr) </w:t>
      </w:r>
      <w:r>
        <w:rPr>
          <w:rStyle w:val="CommentTok"/>
        </w:rPr>
        <w:t># filter, mutate, summarize, and %&gt;% are part of this package</w:t>
      </w:r>
      <w:r>
        <w:br/>
      </w:r>
      <w:r>
        <w:br/>
      </w:r>
      <w:r>
        <w:rPr>
          <w:rStyle w:val="CommentTok"/>
        </w:rPr>
        <w:t># Subset the mtcars dataset to only include cars with automatic transmission</w:t>
      </w:r>
      <w:r>
        <w:br/>
      </w:r>
      <w:r>
        <w:rPr>
          <w:rStyle w:val="NormalTok"/>
        </w:rPr>
        <w:t xml:space="preserve">auto </w:t>
      </w:r>
      <w:r>
        <w:rPr>
          <w:rStyle w:val="OtherTok"/>
        </w:rPr>
        <w:t>&lt;-</w:t>
      </w:r>
      <w:r>
        <w:rPr>
          <w:rStyle w:val="NormalTok"/>
        </w:rPr>
        <w:t xml:space="preserve"> </w:t>
      </w:r>
      <w:r>
        <w:rPr>
          <w:rStyle w:val="FunctionTok"/>
        </w:rPr>
        <w:t>filter</w:t>
      </w:r>
      <w:r>
        <w:rPr>
          <w:rStyle w:val="NormalTok"/>
        </w:rPr>
        <w:t xml:space="preserve">(mtcars, am </w:t>
      </w:r>
      <w:r>
        <w:rPr>
          <w:rStyle w:val="SpecialCharTok"/>
        </w:rPr>
        <w:t>==</w:t>
      </w:r>
      <w:r>
        <w:rPr>
          <w:rStyle w:val="NormalTok"/>
        </w:rPr>
        <w:t xml:space="preserve"> </w:t>
      </w:r>
      <w:r>
        <w:rPr>
          <w:rStyle w:val="DecValTok"/>
        </w:rPr>
        <w:t>0</w:t>
      </w:r>
      <w:r>
        <w:rPr>
          <w:rStyle w:val="NormalTok"/>
        </w:rPr>
        <w:t>)</w:t>
      </w:r>
      <w:r>
        <w:br/>
      </w:r>
      <w:r>
        <w:br/>
      </w:r>
      <w:r>
        <w:rPr>
          <w:rStyle w:val="CommentTok"/>
        </w:rPr>
        <w:t># Create variable for car weight in pounds (instead of 1000s of pounds)</w:t>
      </w:r>
      <w:r>
        <w:br/>
      </w:r>
      <w:r>
        <w:rPr>
          <w:rStyle w:val="NormalTok"/>
        </w:rPr>
        <w:t xml:space="preserve">auto </w:t>
      </w:r>
      <w:r>
        <w:rPr>
          <w:rStyle w:val="OtherTok"/>
        </w:rPr>
        <w:t>&lt;-</w:t>
      </w:r>
      <w:r>
        <w:rPr>
          <w:rStyle w:val="NormalTok"/>
        </w:rPr>
        <w:t xml:space="preserve"> </w:t>
      </w:r>
      <w:r>
        <w:rPr>
          <w:rStyle w:val="FunctionTok"/>
        </w:rPr>
        <w:t>mutate</w:t>
      </w:r>
      <w:r>
        <w:rPr>
          <w:rStyle w:val="NormalTok"/>
        </w:rPr>
        <w:t xml:space="preserve">(auto,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br/>
      </w:r>
      <w:r>
        <w:rPr>
          <w:rStyle w:val="CommentTok"/>
        </w:rPr>
        <w:t># Then calculate the mean weight for each number of cylinders</w:t>
      </w:r>
      <w:r>
        <w:br/>
      </w:r>
      <w:r>
        <w:rPr>
          <w:rStyle w:val="NormalTok"/>
        </w:rPr>
        <w:t xml:space="preserve">mean_wt_by_cyl </w:t>
      </w:r>
      <w:r>
        <w:rPr>
          <w:rStyle w:val="OtherTok"/>
        </w:rPr>
        <w:t>&lt;-</w:t>
      </w:r>
      <w:r>
        <w:rPr>
          <w:rStyle w:val="NormalTok"/>
        </w:rPr>
        <w:t xml:space="preserve"> </w:t>
      </w:r>
      <w:r>
        <w:rPr>
          <w:rStyle w:val="FunctionTok"/>
        </w:rPr>
        <w:t>summarize</w:t>
      </w:r>
      <w:r>
        <w:rPr>
          <w:rStyle w:val="NormalTok"/>
        </w:rPr>
        <w:t xml:space="preserve">(auto, </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w:t>
      </w:r>
      <w:r>
        <w:br/>
      </w:r>
      <w:r>
        <w:br/>
      </w:r>
      <w:r>
        <w:rPr>
          <w:rStyle w:val="CommentTok"/>
        </w:rPr>
        <w:t># Then arrange in ascending order by number of cylinders</w:t>
      </w:r>
      <w:r>
        <w:br/>
      </w:r>
      <w:r>
        <w:rPr>
          <w:rStyle w:val="NormalTok"/>
        </w:rPr>
        <w:t xml:space="preserve">mean_wt_by_cyl </w:t>
      </w:r>
      <w:r>
        <w:rPr>
          <w:rStyle w:val="OtherTok"/>
        </w:rPr>
        <w:t>&lt;-</w:t>
      </w:r>
      <w:r>
        <w:rPr>
          <w:rStyle w:val="NormalTok"/>
        </w:rPr>
        <w:t xml:space="preserve"> </w:t>
      </w:r>
      <w:r>
        <w:rPr>
          <w:rStyle w:val="FunctionTok"/>
        </w:rPr>
        <w:t>arrange</w:t>
      </w:r>
      <w:r>
        <w:rPr>
          <w:rStyle w:val="NormalTok"/>
        </w:rPr>
        <w:t>(mean_wt_by_cyl, cyl)</w:t>
      </w:r>
      <w:r>
        <w:br/>
      </w:r>
      <w:r>
        <w:br/>
      </w:r>
      <w:r>
        <w:rPr>
          <w:rStyle w:val="CommentTok"/>
        </w:rPr>
        <w:t># Look at our new dataset with averages by cylinder for automatic transmission cars</w:t>
      </w:r>
      <w:r>
        <w:br/>
      </w:r>
      <w:r>
        <w:rPr>
          <w:rStyle w:val="NormalTok"/>
        </w:rPr>
        <w:t>mean_wt_by_cyl</w:t>
      </w:r>
    </w:p>
    <w:p w14:paraId="15B22198" w14:textId="77777777" w:rsidR="00DF0826"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502FCA4F" w14:textId="77777777" w:rsidR="00A0063D" w:rsidRDefault="00A0063D">
      <w:pPr>
        <w:pStyle w:val="FirstParagraph"/>
      </w:pPr>
    </w:p>
    <w:p w14:paraId="6DBF85B4" w14:textId="3480E722" w:rsidR="00DF0826" w:rsidRDefault="00000000">
      <w:pPr>
        <w:pStyle w:val="FirstParagraph"/>
      </w:pPr>
      <w:r>
        <w:t xml:space="preserve">Alternatively, I could also do this </w:t>
      </w:r>
      <w:proofErr w:type="gramStart"/>
      <w:r>
        <w:t>all in one</w:t>
      </w:r>
      <w:proofErr w:type="gramEnd"/>
      <w:r>
        <w:t xml:space="preserve"> step, but it ends up being hard to read. In the code below, it’s hard to see which arguments belong to which functions and what is ultimately being done with the code.</w:t>
      </w:r>
    </w:p>
    <w:p w14:paraId="67794126" w14:textId="77777777" w:rsidR="00DF0826" w:rsidRDefault="00000000">
      <w:pPr>
        <w:pStyle w:val="SourceCode"/>
      </w:pPr>
      <w:r>
        <w:rPr>
          <w:rStyle w:val="NormalTok"/>
        </w:rPr>
        <w:lastRenderedPageBreak/>
        <w:t xml:space="preserve">mean_wt_by_cyl </w:t>
      </w:r>
      <w:r>
        <w:rPr>
          <w:rStyle w:val="OtherTok"/>
        </w:rPr>
        <w:t>&lt;-</w:t>
      </w:r>
      <w:r>
        <w:rPr>
          <w:rStyle w:val="NormalTok"/>
        </w:rPr>
        <w:t xml:space="preserve"> </w:t>
      </w:r>
      <w:r>
        <w:rPr>
          <w:rStyle w:val="FunctionTok"/>
        </w:rPr>
        <w:t>arrange</w:t>
      </w:r>
      <w:r>
        <w:rPr>
          <w:rStyle w:val="NormalTok"/>
        </w:rPr>
        <w:t>(</w:t>
      </w:r>
      <w:r>
        <w:rPr>
          <w:rStyle w:val="FunctionTok"/>
        </w:rPr>
        <w:t>summarize</w:t>
      </w:r>
      <w:r>
        <w:rPr>
          <w:rStyle w:val="NormalTok"/>
        </w:rPr>
        <w:t>(</w:t>
      </w:r>
      <w:r>
        <w:rPr>
          <w:rStyle w:val="FunctionTok"/>
        </w:rPr>
        <w:t>mutate</w:t>
      </w:r>
      <w:r>
        <w:rPr>
          <w:rStyle w:val="NormalTok"/>
        </w:rPr>
        <w:t>(</w:t>
      </w:r>
      <w:r>
        <w:rPr>
          <w:rStyle w:val="FunctionTok"/>
        </w:rPr>
        <w:t>filter</w:t>
      </w:r>
      <w:r>
        <w:rPr>
          <w:rStyle w:val="NormalTok"/>
        </w:rPr>
        <w:t>(mtcars,</w:t>
      </w:r>
      <w:r>
        <w:br/>
      </w:r>
      <w:r>
        <w:rPr>
          <w:rStyle w:val="NormalTok"/>
        </w:rPr>
        <w:t xml:space="preserve">                                                  am </w:t>
      </w:r>
      <w:r>
        <w:rPr>
          <w:rStyle w:val="SpecialCharTok"/>
        </w:rPr>
        <w:t>==</w:t>
      </w:r>
      <w:r>
        <w:rPr>
          <w:rStyle w:val="NormalTok"/>
        </w:rPr>
        <w:t xml:space="preserve"> </w:t>
      </w:r>
      <w:r>
        <w:rPr>
          <w:rStyle w:val="DecValTok"/>
        </w:rPr>
        <w:t>0</w:t>
      </w:r>
      <w:r>
        <w:rPr>
          <w:rStyle w:val="NormalTok"/>
        </w:rPr>
        <w:t>),</w:t>
      </w:r>
      <w:r>
        <w:br/>
      </w:r>
      <w:r>
        <w:rPr>
          <w:rStyle w:val="NormalTok"/>
        </w:rPr>
        <w:t xml:space="preserve">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rPr>
          <w:rStyle w:val="NormalTok"/>
        </w:rPr>
        <w:t xml:space="preserve">                                    </w:t>
      </w:r>
      <w:r>
        <w:rPr>
          <w:rStyle w:val="AttributeTok"/>
        </w:rPr>
        <w:t>mean_wt =</w:t>
      </w:r>
      <w:r>
        <w:rPr>
          <w:rStyle w:val="NormalTok"/>
        </w:rPr>
        <w:t xml:space="preserve"> </w:t>
      </w:r>
      <w:r>
        <w:rPr>
          <w:rStyle w:val="FunctionTok"/>
        </w:rPr>
        <w:t>mean</w:t>
      </w:r>
      <w:r>
        <w:rPr>
          <w:rStyle w:val="NormalTok"/>
        </w:rPr>
        <w:t>(wt_lbs),</w:t>
      </w:r>
      <w:r>
        <w:br/>
      </w:r>
      <w:r>
        <w:rPr>
          <w:rStyle w:val="NormalTok"/>
        </w:rPr>
        <w:t xml:space="preserve">                                    </w:t>
      </w:r>
      <w:r>
        <w:rPr>
          <w:rStyle w:val="AttributeTok"/>
        </w:rPr>
        <w:t>.by =</w:t>
      </w:r>
      <w:r>
        <w:rPr>
          <w:rStyle w:val="NormalTok"/>
        </w:rPr>
        <w:t xml:space="preserve"> cyl),</w:t>
      </w:r>
      <w:r>
        <w:br/>
      </w:r>
      <w:r>
        <w:rPr>
          <w:rStyle w:val="NormalTok"/>
        </w:rPr>
        <w:t xml:space="preserve">                          cyl)</w:t>
      </w:r>
      <w:r>
        <w:br/>
      </w:r>
      <w:r>
        <w:rPr>
          <w:rStyle w:val="NormalTok"/>
        </w:rPr>
        <w:t>mean_wt_by_cyl</w:t>
      </w:r>
    </w:p>
    <w:p w14:paraId="31C54B43" w14:textId="77777777" w:rsidR="00DF0826"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78E517DD" w14:textId="54711310" w:rsidR="00DF0826" w:rsidRDefault="00000000">
      <w:pPr>
        <w:pStyle w:val="FirstParagraph"/>
      </w:pPr>
      <w:r>
        <w:t>The pipe operator allows us to do all of this with more efficient and readable code that doesn’t create a bunch of temporary objects along the way. Below is the same task done using pipe operators</w:t>
      </w:r>
      <w:r w:rsidR="00A0063D">
        <w:t>.</w:t>
      </w:r>
    </w:p>
    <w:p w14:paraId="282EE276" w14:textId="7994C0D9" w:rsidR="00A0063D" w:rsidRPr="00A0063D" w:rsidRDefault="00A0063D" w:rsidP="00A0063D">
      <w:pPr>
        <w:pStyle w:val="BodyText"/>
        <w:rPr>
          <w:color w:val="FF0000"/>
        </w:rPr>
      </w:pPr>
    </w:p>
    <w:p w14:paraId="07D160EA" w14:textId="77777777" w:rsidR="00DF0826" w:rsidRDefault="00000000">
      <w:pPr>
        <w:pStyle w:val="SourceCode"/>
      </w:pPr>
      <w:proofErr w:type="spellStart"/>
      <w:r>
        <w:rPr>
          <w:rStyle w:val="NormalTok"/>
        </w:rPr>
        <w:t>mean_wt_by_cyl</w:t>
      </w:r>
      <w:proofErr w:type="spellEnd"/>
      <w:r>
        <w:rPr>
          <w:rStyle w:val="NormalTok"/>
        </w:rPr>
        <w:t xml:space="preserve"> </w:t>
      </w:r>
      <w:r>
        <w:rPr>
          <w:rStyle w:val="OtherTok"/>
        </w:rPr>
        <w:t>&lt;-</w:t>
      </w:r>
      <w:r>
        <w:rPr>
          <w:rStyle w:val="NormalTok"/>
        </w:rPr>
        <w:t xml:space="preserve"> </w:t>
      </w:r>
      <w:proofErr w:type="spellStart"/>
      <w:r>
        <w:rPr>
          <w:rStyle w:val="NormalTok"/>
        </w:rPr>
        <w:t>mtcars</w:t>
      </w:r>
      <w:proofErr w:type="spellEnd"/>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(am </w:t>
      </w:r>
      <w:r>
        <w:rPr>
          <w:rStyle w:val="SpecialCharTok"/>
        </w:rPr>
        <w:t>==</w:t>
      </w:r>
      <w:r>
        <w:rPr>
          <w:rStyle w:val="NormalTok"/>
        </w:rPr>
        <w:t xml:space="preserve"> </w:t>
      </w:r>
      <w:r>
        <w:rPr>
          <w:rStyle w:val="DecValTok"/>
        </w:rPr>
        <w:t>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 </w:t>
      </w:r>
      <w:r>
        <w:rPr>
          <w:rStyle w:val="SpecialCharTok"/>
        </w:rPr>
        <w:t>|&gt;</w:t>
      </w:r>
      <w:r>
        <w:rPr>
          <w:rStyle w:val="NormalTok"/>
        </w:rPr>
        <w:t xml:space="preserve"> </w:t>
      </w:r>
      <w:r>
        <w:br/>
      </w:r>
      <w:r>
        <w:rPr>
          <w:rStyle w:val="NormalTok"/>
        </w:rPr>
        <w:t xml:space="preserve">  </w:t>
      </w:r>
      <w:r>
        <w:rPr>
          <w:rStyle w:val="FunctionTok"/>
        </w:rPr>
        <w:t>summarize</w:t>
      </w:r>
      <w:r>
        <w:rPr>
          <w:rStyle w:val="NormalTok"/>
        </w:rPr>
        <w:t>(</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 </w:t>
      </w:r>
      <w:r>
        <w:rPr>
          <w:rStyle w:val="SpecialCharTok"/>
        </w:rPr>
        <w:t>|&gt;</w:t>
      </w:r>
      <w:r>
        <w:rPr>
          <w:rStyle w:val="NormalTok"/>
        </w:rPr>
        <w:t xml:space="preserve"> </w:t>
      </w:r>
      <w:r>
        <w:br/>
      </w:r>
      <w:r>
        <w:rPr>
          <w:rStyle w:val="NormalTok"/>
        </w:rPr>
        <w:t xml:space="preserve">  </w:t>
      </w:r>
      <w:r>
        <w:rPr>
          <w:rStyle w:val="FunctionTok"/>
        </w:rPr>
        <w:t>arrange</w:t>
      </w:r>
      <w:r>
        <w:rPr>
          <w:rStyle w:val="NormalTok"/>
        </w:rPr>
        <w:t>(cyl)</w:t>
      </w:r>
      <w:r>
        <w:br/>
      </w:r>
      <w:r>
        <w:rPr>
          <w:rStyle w:val="NormalTok"/>
        </w:rPr>
        <w:t>mean_wt_by_cyl</w:t>
      </w:r>
    </w:p>
    <w:p w14:paraId="067FAC94" w14:textId="77777777" w:rsidR="00DF0826"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6B0C6CC0" w14:textId="77777777" w:rsidR="00DF0826" w:rsidRDefault="00000000">
      <w:pPr>
        <w:pStyle w:val="FirstParagraph"/>
      </w:pPr>
      <w:r>
        <w:t xml:space="preserve">Notice that for each function, I’m no longer including my data frame as the first argument of the function. That’s because the pipe operator tells R to take whatever we just did and put it in as the first argument of our next function. You can read the symbol </w:t>
      </w:r>
      <w:r>
        <w:rPr>
          <w:rStyle w:val="VerbatimChar"/>
        </w:rPr>
        <w:t>|&gt;</w:t>
      </w:r>
      <w:r>
        <w:t xml:space="preserve"> (or </w:t>
      </w:r>
      <w:r>
        <w:rPr>
          <w:rStyle w:val="VerbatimChar"/>
        </w:rPr>
        <w:t>%&gt;%</w:t>
      </w:r>
      <w:r>
        <w:t>) as the phrase “and then”.</w:t>
      </w:r>
    </w:p>
    <w:p w14:paraId="56B4EA6C" w14:textId="77777777" w:rsidR="00DF0826" w:rsidRDefault="00000000">
      <w:pPr>
        <w:pStyle w:val="BodyText"/>
      </w:pPr>
      <w:r>
        <w:t>Thus, the code above:</w:t>
      </w:r>
    </w:p>
    <w:p w14:paraId="759227FE" w14:textId="77777777" w:rsidR="00DF0826" w:rsidRDefault="00000000">
      <w:pPr>
        <w:pStyle w:val="Compact"/>
        <w:numPr>
          <w:ilvl w:val="0"/>
          <w:numId w:val="3"/>
        </w:numPr>
      </w:pPr>
      <w:r>
        <w:t xml:space="preserve">is creating an object called </w:t>
      </w:r>
      <w:r>
        <w:rPr>
          <w:rStyle w:val="VerbatimChar"/>
        </w:rPr>
        <w:t>mean_wt_by_cyl</w:t>
      </w:r>
      <w:r>
        <w:t xml:space="preserve"> that takes the </w:t>
      </w:r>
      <w:r>
        <w:rPr>
          <w:rStyle w:val="VerbatimChar"/>
        </w:rPr>
        <w:t>mtcars</w:t>
      </w:r>
      <w:r>
        <w:t xml:space="preserve"> dataset </w:t>
      </w:r>
      <w:r>
        <w:rPr>
          <w:b/>
          <w:bCs/>
        </w:rPr>
        <w:t>and then</w:t>
      </w:r>
    </w:p>
    <w:p w14:paraId="031537A9" w14:textId="77777777" w:rsidR="00DF0826" w:rsidRDefault="00000000">
      <w:pPr>
        <w:pStyle w:val="Compact"/>
        <w:numPr>
          <w:ilvl w:val="0"/>
          <w:numId w:val="3"/>
        </w:numPr>
      </w:pPr>
      <w:r>
        <w:t xml:space="preserve">subsets it to only include automatic transmissions </w:t>
      </w:r>
      <w:r>
        <w:rPr>
          <w:b/>
          <w:bCs/>
        </w:rPr>
        <w:t>and then</w:t>
      </w:r>
    </w:p>
    <w:p w14:paraId="6004EF96" w14:textId="77777777" w:rsidR="00DF0826" w:rsidRDefault="00000000">
      <w:pPr>
        <w:pStyle w:val="Compact"/>
        <w:numPr>
          <w:ilvl w:val="0"/>
          <w:numId w:val="3"/>
        </w:numPr>
      </w:pPr>
      <w:r>
        <w:t xml:space="preserve">creates a new variable for weight in pounds </w:t>
      </w:r>
      <w:r>
        <w:rPr>
          <w:b/>
          <w:bCs/>
        </w:rPr>
        <w:t>and then</w:t>
      </w:r>
    </w:p>
    <w:p w14:paraId="3868393E" w14:textId="77777777" w:rsidR="00DF0826" w:rsidRDefault="00000000">
      <w:pPr>
        <w:pStyle w:val="Compact"/>
        <w:numPr>
          <w:ilvl w:val="0"/>
          <w:numId w:val="3"/>
        </w:numPr>
      </w:pPr>
      <w:r>
        <w:t xml:space="preserve">calculates the mean weight for each number of cylinders </w:t>
      </w:r>
      <w:r>
        <w:rPr>
          <w:b/>
          <w:bCs/>
        </w:rPr>
        <w:t>and then</w:t>
      </w:r>
    </w:p>
    <w:p w14:paraId="1168D1A6" w14:textId="77777777" w:rsidR="00DF0826" w:rsidRDefault="00000000">
      <w:pPr>
        <w:pStyle w:val="Compact"/>
        <w:numPr>
          <w:ilvl w:val="0"/>
          <w:numId w:val="3"/>
        </w:numPr>
      </w:pPr>
      <w:r>
        <w:t>arranges the output by number of cylinders.</w:t>
      </w:r>
    </w:p>
    <w:p w14:paraId="7D3F83C6" w14:textId="77777777" w:rsidR="00DF0826" w:rsidRDefault="00000000">
      <w:pPr>
        <w:pStyle w:val="FirstParagraph"/>
      </w:pPr>
      <w:r>
        <w:t>Using piping will likely take some getting used to, but over time this becomes a convenient way to talk through your code as you write it.</w:t>
      </w:r>
    </w:p>
    <w:p w14:paraId="08AF4529" w14:textId="77777777" w:rsidR="00DF0826" w:rsidRDefault="00A35B5E">
      <w:r>
        <w:rPr>
          <w:noProof/>
        </w:rPr>
        <w:pict w14:anchorId="61BE1287">
          <v:rect id="_x0000_i1028" alt="" style="width:468pt;height:.05pt;mso-width-percent:0;mso-height-percent:0;mso-width-percent:0;mso-height-percent:0" o:hralign="center" o:hrstd="t" o:hr="t"/>
        </w:pict>
      </w:r>
    </w:p>
    <w:p w14:paraId="46FCDDAE" w14:textId="77777777" w:rsidR="00DF0826" w:rsidRDefault="00000000">
      <w:pPr>
        <w:pStyle w:val="Heading1"/>
      </w:pPr>
      <w:bookmarkStart w:id="8" w:name="_Toc188958801"/>
      <w:bookmarkStart w:id="9" w:name="subsetting-data-by-rows-and-columns"/>
      <w:bookmarkEnd w:id="7"/>
      <w:r>
        <w:lastRenderedPageBreak/>
        <w:t>Subsetting data by rows and columns</w:t>
      </w:r>
      <w:bookmarkEnd w:id="8"/>
    </w:p>
    <w:p w14:paraId="6DD1475B" w14:textId="77777777" w:rsidR="00DF0826" w:rsidRDefault="00000000">
      <w:pPr>
        <w:pStyle w:val="Heading2"/>
      </w:pPr>
      <w:bookmarkStart w:id="10" w:name="_Toc188958802"/>
      <w:bookmarkStart w:id="11" w:name="Xbb814949cd64f810f023838cb8fb915e35d29e3"/>
      <w:r>
        <w:t xml:space="preserve">Using </w:t>
      </w:r>
      <w:r>
        <w:rPr>
          <w:rStyle w:val="VerbatimChar"/>
        </w:rPr>
        <w:t>filter()</w:t>
      </w:r>
      <w:r>
        <w:t xml:space="preserve"> to select rows meeting a condition</w:t>
      </w:r>
      <w:bookmarkEnd w:id="10"/>
    </w:p>
    <w:p w14:paraId="10AB6486" w14:textId="77777777" w:rsidR="00DF0826" w:rsidRDefault="00000000" w:rsidP="00A0063D">
      <w:pPr>
        <w:pStyle w:val="CaptionedFigure"/>
        <w:jc w:val="center"/>
      </w:pPr>
      <w:r>
        <w:rPr>
          <w:noProof/>
        </w:rPr>
        <w:drawing>
          <wp:inline distT="0" distB="0" distL="0" distR="0" wp14:anchorId="5EC254FF" wp14:editId="6043A1A9">
            <wp:extent cx="3200400" cy="1767630"/>
            <wp:effectExtent l="0" t="0" r="0" b="0"/>
            <wp:docPr id="32" name="Picture" descr="filter() function cartoon (from https://github.com/allisonhorst/stats-illustrations)"/>
            <wp:cNvGraphicFramePr/>
            <a:graphic xmlns:a="http://schemas.openxmlformats.org/drawingml/2006/main">
              <a:graphicData uri="http://schemas.openxmlformats.org/drawingml/2006/picture">
                <pic:pic xmlns:pic="http://schemas.openxmlformats.org/drawingml/2006/picture">
                  <pic:nvPicPr>
                    <pic:cNvPr id="33" name="Picture" descr="Pictures/03_filter.jpg"/>
                    <pic:cNvPicPr>
                      <a:picLocks noChangeAspect="1" noChangeArrowheads="1"/>
                    </pic:cNvPicPr>
                  </pic:nvPicPr>
                  <pic:blipFill>
                    <a:blip r:embed="rId10"/>
                    <a:stretch>
                      <a:fillRect/>
                    </a:stretch>
                  </pic:blipFill>
                  <pic:spPr bwMode="auto">
                    <a:xfrm>
                      <a:off x="0" y="0"/>
                      <a:ext cx="3200400" cy="1767630"/>
                    </a:xfrm>
                    <a:prstGeom prst="rect">
                      <a:avLst/>
                    </a:prstGeom>
                    <a:noFill/>
                    <a:ln w="9525">
                      <a:noFill/>
                      <a:headEnd/>
                      <a:tailEnd/>
                    </a:ln>
                  </pic:spPr>
                </pic:pic>
              </a:graphicData>
            </a:graphic>
          </wp:inline>
        </w:drawing>
      </w:r>
    </w:p>
    <w:p w14:paraId="1A3C22E7" w14:textId="77777777" w:rsidR="00DF0826" w:rsidRDefault="00000000">
      <w:pPr>
        <w:pStyle w:val="ImageCaption"/>
      </w:pPr>
      <w:proofErr w:type="gramStart"/>
      <w:r>
        <w:rPr>
          <w:rStyle w:val="VerbatimChar"/>
        </w:rPr>
        <w:t>filter(</w:t>
      </w:r>
      <w:proofErr w:type="gramEnd"/>
      <w:r>
        <w:rPr>
          <w:rStyle w:val="VerbatimChar"/>
        </w:rPr>
        <w:t>)</w:t>
      </w:r>
      <w:r>
        <w:t xml:space="preserve"> function cartoon (from </w:t>
      </w:r>
      <w:hyperlink r:id="rId11">
        <w:r w:rsidR="00DF0826">
          <w:rPr>
            <w:rStyle w:val="Hyperlink"/>
          </w:rPr>
          <w:t>https://github.com/allisonhorst/stats-illustrations</w:t>
        </w:r>
      </w:hyperlink>
      <w:r>
        <w:t>)</w:t>
      </w:r>
    </w:p>
    <w:p w14:paraId="1013B091" w14:textId="77777777" w:rsidR="00DF0826" w:rsidRDefault="00000000">
      <w:pPr>
        <w:pStyle w:val="BodyText"/>
      </w:pPr>
      <w:r>
        <w:t xml:space="preserve">The </w:t>
      </w:r>
      <w:r>
        <w:rPr>
          <w:rStyle w:val="VerbatimChar"/>
        </w:rPr>
        <w:t>filter()</w:t>
      </w:r>
      <w:r>
        <w:t xml:space="preserve"> function is used to subset our data to only include certain rows. In the example above, I used it to only include cars with automatic transmissions (i.e. when the </w:t>
      </w:r>
      <w:r>
        <w:rPr>
          <w:rStyle w:val="VerbatimChar"/>
        </w:rPr>
        <w:t>am</w:t>
      </w:r>
      <w:r>
        <w:t xml:space="preserve"> variable was equal to 0). In general, our use of the filter function will look like:</w:t>
      </w:r>
    </w:p>
    <w:p w14:paraId="5E696A70" w14:textId="77777777" w:rsidR="00DF0826" w:rsidRDefault="00000000">
      <w:pPr>
        <w:pStyle w:val="SourceCode"/>
      </w:pPr>
      <w:r>
        <w:rPr>
          <w:rStyle w:val="FunctionTok"/>
        </w:rPr>
        <w:t>filter</w:t>
      </w:r>
      <w:r>
        <w:rPr>
          <w:rStyle w:val="NormalTok"/>
        </w:rPr>
        <w:t>(dataset_name, logical_condition, ...)</w:t>
      </w:r>
    </w:p>
    <w:p w14:paraId="0D253AA2" w14:textId="77777777" w:rsidR="00DF0826" w:rsidRDefault="00000000">
      <w:pPr>
        <w:pStyle w:val="FirstParagraph"/>
      </w:pPr>
      <w:r>
        <w:t xml:space="preserve">If we’ve used a pipe operator before </w:t>
      </w:r>
      <w:r>
        <w:rPr>
          <w:rStyle w:val="VerbatimChar"/>
        </w:rPr>
        <w:t>filter()</w:t>
      </w:r>
      <w:r>
        <w:t xml:space="preserve"> (like we saw above), we can leave off the first highlighted argument. After that, we just need to tell the function how to subset our data. For example, above I wrote </w:t>
      </w:r>
      <w:r>
        <w:rPr>
          <w:rStyle w:val="VerbatimChar"/>
        </w:rPr>
        <w:t>am == 0</w:t>
      </w:r>
      <w:r>
        <w:t xml:space="preserve">. This meant that I wanted all the rows where </w:t>
      </w:r>
      <w:r>
        <w:rPr>
          <w:rStyle w:val="VerbatimChar"/>
        </w:rPr>
        <w:t>am</w:t>
      </w:r>
      <w:r>
        <w:t xml:space="preserve"> was 0. I can also use symbols like </w:t>
      </w:r>
      <w:r>
        <w:rPr>
          <w:rStyle w:val="VerbatimChar"/>
        </w:rPr>
        <w:t>&gt;</w:t>
      </w:r>
      <w:r>
        <w:t xml:space="preserve">, </w:t>
      </w:r>
      <w:r>
        <w:rPr>
          <w:rStyle w:val="VerbatimChar"/>
        </w:rPr>
        <w:t>&lt;</w:t>
      </w:r>
      <w:r>
        <w:t xml:space="preserve">, </w:t>
      </w:r>
      <w:r>
        <w:rPr>
          <w:rStyle w:val="VerbatimChar"/>
        </w:rPr>
        <w:t>&gt;=</w:t>
      </w:r>
      <w:r>
        <w:t xml:space="preserve">, </w:t>
      </w:r>
      <w:r>
        <w:rPr>
          <w:rStyle w:val="VerbatimChar"/>
        </w:rPr>
        <w:t>&lt;=</w:t>
      </w:r>
      <w:r>
        <w:t xml:space="preserve">, and </w:t>
      </w:r>
      <w:r>
        <w:rPr>
          <w:rStyle w:val="VerbatimChar"/>
        </w:rPr>
        <w:t>!=</w:t>
      </w:r>
      <w:r>
        <w:t xml:space="preserve"> (see </w:t>
      </w:r>
      <w:hyperlink r:id="rId12" w:anchor="filter">
        <w:r w:rsidR="00DF0826">
          <w:rPr>
            <w:rStyle w:val="Hyperlink"/>
          </w:rPr>
          <w:t>Section 3.2 of the textbook</w:t>
        </w:r>
      </w:hyperlink>
      <w:r>
        <w:t>).</w:t>
      </w:r>
    </w:p>
    <w:p w14:paraId="68471A90" w14:textId="77777777" w:rsidR="00DF0826" w:rsidRDefault="00000000">
      <w:pPr>
        <w:pStyle w:val="BodyText"/>
      </w:pPr>
      <w:r>
        <w:t xml:space="preserve">If I want to have multiple conditions (e.g. automatic transmissions with 4 cylinders), I can add more conditions where the </w:t>
      </w:r>
      <w:r>
        <w:rPr>
          <w:rStyle w:val="VerbatimChar"/>
        </w:rPr>
        <w:t>...</w:t>
      </w:r>
      <w:r>
        <w:t xml:space="preserve"> is. Just separate each condition with a comma. If you want to meet </w:t>
      </w:r>
      <w:r>
        <w:rPr>
          <w:i/>
          <w:iCs/>
        </w:rPr>
        <w:t>at least one</w:t>
      </w:r>
      <w:r>
        <w:t xml:space="preserve"> of several conditions, you can put a </w:t>
      </w:r>
      <w:r>
        <w:rPr>
          <w:rStyle w:val="VerbatimChar"/>
        </w:rPr>
        <w:t>|</w:t>
      </w:r>
      <w:r>
        <w:t xml:space="preserve"> in between conditions instead of a comma.</w:t>
      </w:r>
    </w:p>
    <w:p w14:paraId="0AD2EB9E" w14:textId="77777777" w:rsidR="00DF0826" w:rsidRDefault="00000000">
      <w:pPr>
        <w:pStyle w:val="BodyText"/>
      </w:pPr>
      <w:r>
        <w:t xml:space="preserve">Typically, we will want to store our new filtered data frame in an object using the assignment operator. Below is an example where I subset the </w:t>
      </w:r>
      <w:r>
        <w:rPr>
          <w:rStyle w:val="VerbatimChar"/>
        </w:rPr>
        <w:t>mtcars</w:t>
      </w:r>
      <w:r>
        <w:t xml:space="preserve"> data to only include automatic transmissions (where </w:t>
      </w:r>
      <w:r>
        <w:rPr>
          <w:rStyle w:val="VerbatimChar"/>
        </w:rPr>
        <w:t>am</w:t>
      </w:r>
      <w:r>
        <w:t xml:space="preserve"> is 0), so I call my new data frame auto.</w:t>
      </w:r>
    </w:p>
    <w:p w14:paraId="6D119FC4" w14:textId="52657E8C" w:rsidR="00DF0826" w:rsidRDefault="00000000" w:rsidP="00A0063D">
      <w:pPr>
        <w:pStyle w:val="SourceCode"/>
      </w:pPr>
      <w:r>
        <w:rPr>
          <w:rStyle w:val="NormalTok"/>
        </w:rPr>
        <w:t xml:space="preserve">auto </w:t>
      </w:r>
      <w:r>
        <w:rPr>
          <w:rStyle w:val="OtherTok"/>
        </w:rPr>
        <w:t>&lt;-</w:t>
      </w:r>
      <w:r>
        <w:rPr>
          <w:rStyle w:val="NormalTok"/>
        </w:rPr>
        <w:t xml:space="preserve"> </w:t>
      </w:r>
      <w:proofErr w:type="gramStart"/>
      <w:r>
        <w:rPr>
          <w:rStyle w:val="FunctionTok"/>
        </w:rPr>
        <w:t>filter</w:t>
      </w:r>
      <w:r>
        <w:rPr>
          <w:rStyle w:val="NormalTok"/>
        </w:rPr>
        <w:t>(</w:t>
      </w:r>
      <w:proofErr w:type="gramEnd"/>
      <w:r>
        <w:rPr>
          <w:rStyle w:val="NormalTok"/>
        </w:rPr>
        <w:t xml:space="preserve">mtcars, am </w:t>
      </w:r>
      <w:r>
        <w:rPr>
          <w:rStyle w:val="SpecialCharTok"/>
        </w:rPr>
        <w:t>==</w:t>
      </w:r>
      <w:r>
        <w:rPr>
          <w:rStyle w:val="NormalTok"/>
        </w:rPr>
        <w:t xml:space="preserve"> </w:t>
      </w:r>
      <w:r>
        <w:rPr>
          <w:rStyle w:val="DecValTok"/>
        </w:rPr>
        <w:t>0</w:t>
      </w:r>
      <w:r>
        <w:rPr>
          <w:rStyle w:val="NormalTok"/>
        </w:rPr>
        <w:t>)</w:t>
      </w:r>
    </w:p>
    <w:p w14:paraId="582B0362" w14:textId="77777777" w:rsidR="00DF0826" w:rsidRDefault="00000000">
      <w:pPr>
        <w:pStyle w:val="BodyText"/>
      </w:pPr>
      <w:r>
        <w:rPr>
          <w:b/>
          <w:bCs/>
        </w:rPr>
        <w:t>Practice</w:t>
      </w:r>
      <w:r>
        <w:t>:</w:t>
      </w:r>
    </w:p>
    <w:p w14:paraId="052DB713" w14:textId="77777777" w:rsidR="00DF0826" w:rsidRDefault="00000000">
      <w:pPr>
        <w:pStyle w:val="Compact"/>
        <w:numPr>
          <w:ilvl w:val="0"/>
          <w:numId w:val="4"/>
        </w:numPr>
      </w:pPr>
      <w:r>
        <w:t xml:space="preserve">Create a subset of our NC Bridges data that only includes bridges from Alamance County (call it </w:t>
      </w:r>
      <w:r>
        <w:rPr>
          <w:rStyle w:val="VerbatimChar"/>
        </w:rPr>
        <w:t>alam_bridges</w:t>
      </w:r>
      <w:r>
        <w:t>)</w:t>
      </w:r>
    </w:p>
    <w:p w14:paraId="45D4F9AB" w14:textId="77777777" w:rsidR="00DF0826" w:rsidRDefault="00000000">
      <w:pPr>
        <w:pStyle w:val="Compact"/>
        <w:numPr>
          <w:ilvl w:val="0"/>
          <w:numId w:val="4"/>
        </w:numPr>
      </w:pPr>
      <w:r>
        <w:t>Create a subset that includes bridges that are structurally deficient (“SD”) and functionally obsolete (“SO”).</w:t>
      </w:r>
    </w:p>
    <w:p w14:paraId="0293430C" w14:textId="404D1140" w:rsidR="00DF0826" w:rsidRDefault="00000000" w:rsidP="00A0063D">
      <w:pPr>
        <w:pStyle w:val="Compact"/>
        <w:numPr>
          <w:ilvl w:val="0"/>
          <w:numId w:val="4"/>
        </w:numPr>
      </w:pPr>
      <w:r>
        <w:t>Create a subset that includes bridges in Alamance County that are either structurally deficient OR functionally obsolete.</w:t>
      </w:r>
    </w:p>
    <w:p w14:paraId="667FD363" w14:textId="77777777" w:rsidR="00DF0826" w:rsidRDefault="00000000">
      <w:pPr>
        <w:pStyle w:val="Heading2"/>
      </w:pPr>
      <w:bookmarkStart w:id="12" w:name="_Toc188958803"/>
      <w:bookmarkStart w:id="13" w:name="X090aa7cb906061a2df51055fc6020b12daa7b9d"/>
      <w:bookmarkEnd w:id="11"/>
      <w:r>
        <w:lastRenderedPageBreak/>
        <w:t xml:space="preserve">Using </w:t>
      </w:r>
      <w:proofErr w:type="gramStart"/>
      <w:r>
        <w:rPr>
          <w:rStyle w:val="VerbatimChar"/>
        </w:rPr>
        <w:t>select(</w:t>
      </w:r>
      <w:proofErr w:type="gramEnd"/>
      <w:r>
        <w:rPr>
          <w:rStyle w:val="VerbatimChar"/>
        </w:rPr>
        <w:t>)</w:t>
      </w:r>
      <w:r>
        <w:t xml:space="preserve"> to choose only certain columns</w:t>
      </w:r>
      <w:bookmarkEnd w:id="12"/>
    </w:p>
    <w:p w14:paraId="50DD675D" w14:textId="77777777" w:rsidR="00DF0826" w:rsidRDefault="00000000">
      <w:pPr>
        <w:pStyle w:val="FirstParagraph"/>
      </w:pPr>
      <w:r>
        <w:t xml:space="preserve">If we have more variables than we want in our data, we can use </w:t>
      </w:r>
      <w:r>
        <w:rPr>
          <w:rStyle w:val="VerbatimChar"/>
        </w:rPr>
        <w:t>select()</w:t>
      </w:r>
      <w:r>
        <w:t xml:space="preserve"> to remove some of them. In general, that might look like this:</w:t>
      </w:r>
    </w:p>
    <w:p w14:paraId="58D348EE" w14:textId="77777777" w:rsidR="00DF0826" w:rsidRDefault="00000000">
      <w:pPr>
        <w:pStyle w:val="SourceCode"/>
      </w:pPr>
      <w:r>
        <w:rPr>
          <w:rStyle w:val="FunctionTok"/>
        </w:rPr>
        <w:t>select</w:t>
      </w:r>
      <w:r>
        <w:rPr>
          <w:rStyle w:val="NormalTok"/>
        </w:rPr>
        <w:t>(dataset_name, variable_to_include, other_variable_to_include, ...)</w:t>
      </w:r>
    </w:p>
    <w:p w14:paraId="3CA1ACC0" w14:textId="77777777" w:rsidR="00DF0826" w:rsidRDefault="00000000">
      <w:pPr>
        <w:pStyle w:val="FirstParagraph"/>
      </w:pPr>
      <w:r>
        <w:t xml:space="preserve">Just like with </w:t>
      </w:r>
      <w:r>
        <w:rPr>
          <w:rStyle w:val="VerbatimChar"/>
        </w:rPr>
        <w:t>filter()</w:t>
      </w:r>
      <w:r>
        <w:t xml:space="preserve">, we can omit the data set name if we use a pipe operator before </w:t>
      </w:r>
      <w:r>
        <w:rPr>
          <w:rStyle w:val="VerbatimChar"/>
        </w:rPr>
        <w:t>select()</w:t>
      </w:r>
      <w:r>
        <w:t xml:space="preserve">. We can also </w:t>
      </w:r>
      <w:r w:rsidRPr="004247EA">
        <w:t xml:space="preserve">ask for everything but a certain variable by putting a minus sign before the variable name. If we want several variables that are next to each other we can use the format </w:t>
      </w:r>
      <w:r w:rsidRPr="004247EA">
        <w:rPr>
          <w:rStyle w:val="VerbatimChar"/>
        </w:rPr>
        <w:t>variable_a:variable_b</w:t>
      </w:r>
      <w:r w:rsidRPr="004247EA">
        <w:t xml:space="preserve"> to return everything from </w:t>
      </w:r>
      <w:r w:rsidRPr="004247EA">
        <w:rPr>
          <w:rStyle w:val="VerbatimChar"/>
        </w:rPr>
        <w:t>variable_a</w:t>
      </w:r>
      <w:r w:rsidRPr="004247EA">
        <w:t xml:space="preserve"> to </w:t>
      </w:r>
      <w:r w:rsidRPr="004247EA">
        <w:rPr>
          <w:rStyle w:val="VerbatimChar"/>
        </w:rPr>
        <w:t>variable_b</w:t>
      </w:r>
      <w:r w:rsidRPr="004247EA">
        <w:t>.</w:t>
      </w:r>
    </w:p>
    <w:p w14:paraId="711329AC" w14:textId="679B9CE3" w:rsidR="00DF0826" w:rsidRDefault="00000000">
      <w:pPr>
        <w:pStyle w:val="BodyText"/>
      </w:pPr>
      <w:r>
        <w:t>If I put a minus sign in front of a variable (or group of variables), it will give me all the variables other than that one.</w:t>
      </w:r>
    </w:p>
    <w:p w14:paraId="0732A253" w14:textId="77777777" w:rsidR="00DF0826" w:rsidRDefault="00000000">
      <w:pPr>
        <w:pStyle w:val="BodyText"/>
      </w:pPr>
      <w:r>
        <w:rPr>
          <w:b/>
          <w:bCs/>
        </w:rPr>
        <w:t>Practice</w:t>
      </w:r>
      <w:r>
        <w:t>:</w:t>
      </w:r>
    </w:p>
    <w:p w14:paraId="3C8A00ED" w14:textId="77777777" w:rsidR="00DF0826" w:rsidRDefault="00000000">
      <w:pPr>
        <w:pStyle w:val="Compact"/>
        <w:numPr>
          <w:ilvl w:val="0"/>
          <w:numId w:val="5"/>
        </w:numPr>
      </w:pPr>
      <w:r>
        <w:t xml:space="preserve">Update your </w:t>
      </w:r>
      <w:r>
        <w:rPr>
          <w:rStyle w:val="VerbatimChar"/>
        </w:rPr>
        <w:t>alam_bridges</w:t>
      </w:r>
      <w:r>
        <w:t xml:space="preserve"> data frame to only include </w:t>
      </w:r>
      <w:r>
        <w:rPr>
          <w:rStyle w:val="VerbatimChar"/>
        </w:rPr>
        <w:t>ROUTE</w:t>
      </w:r>
      <w:r>
        <w:t xml:space="preserve">, </w:t>
      </w:r>
      <w:r>
        <w:rPr>
          <w:rStyle w:val="VerbatimChar"/>
        </w:rPr>
        <w:t>ACROSS</w:t>
      </w:r>
      <w:r>
        <w:t xml:space="preserve">, </w:t>
      </w:r>
      <w:r>
        <w:rPr>
          <w:rStyle w:val="VerbatimChar"/>
        </w:rPr>
        <w:t>YEARBUILT</w:t>
      </w:r>
      <w:r>
        <w:t xml:space="preserve"> and </w:t>
      </w:r>
      <w:r>
        <w:rPr>
          <w:rStyle w:val="VerbatimChar"/>
        </w:rPr>
        <w:t>SR</w:t>
      </w:r>
    </w:p>
    <w:p w14:paraId="15525579" w14:textId="77777777" w:rsidR="00DF0826" w:rsidRDefault="00DF0826">
      <w:pPr>
        <w:pStyle w:val="FirstParagraph"/>
      </w:pPr>
    </w:p>
    <w:p w14:paraId="12A5C07A" w14:textId="77777777" w:rsidR="00DF0826" w:rsidRDefault="00A35B5E">
      <w:r>
        <w:rPr>
          <w:noProof/>
        </w:rPr>
        <w:pict w14:anchorId="1D9DC73C">
          <v:rect id="_x0000_i1027" alt="" style="width:468pt;height:.05pt;mso-width-percent:0;mso-height-percent:0;mso-width-percent:0;mso-height-percent:0" o:hralign="center" o:hrstd="t" o:hr="t"/>
        </w:pict>
      </w:r>
    </w:p>
    <w:p w14:paraId="7BD5C0AA" w14:textId="77777777" w:rsidR="00DF0826" w:rsidRDefault="00000000">
      <w:pPr>
        <w:pStyle w:val="Heading1"/>
      </w:pPr>
      <w:bookmarkStart w:id="14" w:name="_Toc188958804"/>
      <w:bookmarkStart w:id="15" w:name="using-mutate-to-create-new-variables"/>
      <w:bookmarkEnd w:id="9"/>
      <w:bookmarkEnd w:id="13"/>
      <w:r>
        <w:t xml:space="preserve">Using </w:t>
      </w:r>
      <w:r>
        <w:rPr>
          <w:rStyle w:val="VerbatimChar"/>
        </w:rPr>
        <w:t>mutate()</w:t>
      </w:r>
      <w:r>
        <w:t xml:space="preserve"> to create new variables</w:t>
      </w:r>
      <w:bookmarkEnd w:id="14"/>
    </w:p>
    <w:p w14:paraId="524D2A60" w14:textId="77777777" w:rsidR="00DF0826" w:rsidRDefault="00000000" w:rsidP="00A0063D">
      <w:pPr>
        <w:pStyle w:val="CaptionedFigure"/>
        <w:jc w:val="center"/>
      </w:pPr>
      <w:r>
        <w:rPr>
          <w:noProof/>
        </w:rPr>
        <w:drawing>
          <wp:inline distT="0" distB="0" distL="0" distR="0" wp14:anchorId="608395AB" wp14:editId="39343DB4">
            <wp:extent cx="2646556" cy="2332348"/>
            <wp:effectExtent l="0" t="0" r="0" b="0"/>
            <wp:docPr id="40" name="Picture" descr="mutate() function cartoon (from https://github.com/allisonhorst/stats-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Pictures/03_mutate.png"/>
                    <pic:cNvPicPr>
                      <a:picLocks noChangeAspect="1" noChangeArrowheads="1"/>
                    </pic:cNvPicPr>
                  </pic:nvPicPr>
                  <pic:blipFill>
                    <a:blip r:embed="rId13"/>
                    <a:stretch>
                      <a:fillRect/>
                    </a:stretch>
                  </pic:blipFill>
                  <pic:spPr bwMode="auto">
                    <a:xfrm>
                      <a:off x="0" y="0"/>
                      <a:ext cx="2662270" cy="2346197"/>
                    </a:xfrm>
                    <a:prstGeom prst="rect">
                      <a:avLst/>
                    </a:prstGeom>
                    <a:noFill/>
                    <a:ln w="9525">
                      <a:noFill/>
                      <a:headEnd/>
                      <a:tailEnd/>
                    </a:ln>
                  </pic:spPr>
                </pic:pic>
              </a:graphicData>
            </a:graphic>
          </wp:inline>
        </w:drawing>
      </w:r>
    </w:p>
    <w:p w14:paraId="755F7F03" w14:textId="77777777" w:rsidR="00DF0826" w:rsidRDefault="00000000" w:rsidP="00A0063D">
      <w:pPr>
        <w:pStyle w:val="ImageCaption"/>
        <w:jc w:val="center"/>
      </w:pPr>
      <w:proofErr w:type="gramStart"/>
      <w:r>
        <w:rPr>
          <w:rStyle w:val="VerbatimChar"/>
        </w:rPr>
        <w:t>mutate(</w:t>
      </w:r>
      <w:proofErr w:type="gramEnd"/>
      <w:r>
        <w:rPr>
          <w:rStyle w:val="VerbatimChar"/>
        </w:rPr>
        <w:t>)</w:t>
      </w:r>
      <w:r>
        <w:t xml:space="preserve"> function cartoon (from </w:t>
      </w:r>
      <w:hyperlink r:id="rId14">
        <w:r w:rsidR="00DF0826">
          <w:rPr>
            <w:rStyle w:val="Hyperlink"/>
          </w:rPr>
          <w:t>https://github.com/allisonhorst/stats-illustrations</w:t>
        </w:r>
      </w:hyperlink>
      <w:r>
        <w:t>)</w:t>
      </w:r>
    </w:p>
    <w:p w14:paraId="6B9883A2" w14:textId="77777777" w:rsidR="00DF0826" w:rsidRDefault="00000000">
      <w:pPr>
        <w:pStyle w:val="BodyText"/>
      </w:pPr>
      <w:r>
        <w:t xml:space="preserve">In an example above, I used </w:t>
      </w:r>
      <w:r>
        <w:rPr>
          <w:rStyle w:val="VerbatimChar"/>
        </w:rPr>
        <w:t>mutate()</w:t>
      </w:r>
      <w:r>
        <w:t xml:space="preserve"> to convert the </w:t>
      </w:r>
      <w:r>
        <w:rPr>
          <w:rStyle w:val="VerbatimChar"/>
        </w:rPr>
        <w:t>wt</w:t>
      </w:r>
      <w:r>
        <w:t xml:space="preserve"> variable in </w:t>
      </w:r>
      <w:r>
        <w:rPr>
          <w:rStyle w:val="VerbatimChar"/>
        </w:rPr>
        <w:t>mtcars</w:t>
      </w:r>
      <w:r>
        <w:t xml:space="preserve"> (which records weight in thousands of pounds) into a new variable that calculates weight in pounds. Below is the general structure of the </w:t>
      </w:r>
      <w:r>
        <w:rPr>
          <w:rStyle w:val="VerbatimChar"/>
        </w:rPr>
        <w:t>mutate()</w:t>
      </w:r>
      <w:r>
        <w:t xml:space="preserve"> function followed by an example using </w:t>
      </w:r>
      <w:r>
        <w:rPr>
          <w:rStyle w:val="VerbatimChar"/>
        </w:rPr>
        <w:t>mtcars</w:t>
      </w:r>
      <w:r>
        <w:t>.</w:t>
      </w:r>
    </w:p>
    <w:p w14:paraId="54FECD45" w14:textId="77777777" w:rsidR="00DF0826" w:rsidRDefault="00000000">
      <w:pPr>
        <w:pStyle w:val="SourceCode"/>
      </w:pPr>
      <w:r>
        <w:rPr>
          <w:rStyle w:val="FunctionTok"/>
        </w:rPr>
        <w:lastRenderedPageBreak/>
        <w:t>mutate</w:t>
      </w:r>
      <w:r>
        <w:rPr>
          <w:rStyle w:val="NormalTok"/>
        </w:rPr>
        <w:t xml:space="preserve">(dataset_name, </w:t>
      </w:r>
      <w:r>
        <w:rPr>
          <w:rStyle w:val="AttributeTok"/>
        </w:rPr>
        <w:t>newvar_name =</w:t>
      </w:r>
      <w:r>
        <w:rPr>
          <w:rStyle w:val="NormalTok"/>
        </w:rPr>
        <w:t xml:space="preserve"> calculation, ...)</w:t>
      </w:r>
      <w:r>
        <w:br/>
      </w:r>
      <w:r>
        <w:br/>
      </w:r>
      <w:r>
        <w:rPr>
          <w:rStyle w:val="NormalTok"/>
        </w:rPr>
        <w:t xml:space="preserve">mycars </w:t>
      </w:r>
      <w:r>
        <w:rPr>
          <w:rStyle w:val="OtherTok"/>
        </w:rPr>
        <w:t>&lt;-</w:t>
      </w:r>
      <w:r>
        <w:rPr>
          <w:rStyle w:val="NormalTok"/>
        </w:rPr>
        <w:t xml:space="preserve"> </w:t>
      </w:r>
      <w:r>
        <w:rPr>
          <w:rStyle w:val="FunctionTok"/>
        </w:rPr>
        <w:t>mutate</w:t>
      </w:r>
      <w:r>
        <w:rPr>
          <w:rStyle w:val="NormalTok"/>
        </w:rPr>
        <w:t xml:space="preserve">(mtcars, </w:t>
      </w:r>
      <w:r>
        <w:rPr>
          <w:rStyle w:val="AttributeTok"/>
        </w:rPr>
        <w:t>wt_lbs =</w:t>
      </w:r>
      <w:r>
        <w:rPr>
          <w:rStyle w:val="NormalTok"/>
        </w:rPr>
        <w:t xml:space="preserve"> wt </w:t>
      </w:r>
      <w:r>
        <w:rPr>
          <w:rStyle w:val="SpecialCharTok"/>
        </w:rPr>
        <w:t>*</w:t>
      </w:r>
      <w:r>
        <w:rPr>
          <w:rStyle w:val="NormalTok"/>
        </w:rPr>
        <w:t xml:space="preserve"> </w:t>
      </w:r>
      <w:r>
        <w:rPr>
          <w:rStyle w:val="DecValTok"/>
        </w:rPr>
        <w:t>1000</w:t>
      </w:r>
      <w:r>
        <w:rPr>
          <w:rStyle w:val="NormalTok"/>
        </w:rPr>
        <w:t>)</w:t>
      </w:r>
    </w:p>
    <w:p w14:paraId="4E15ADCD" w14:textId="77777777" w:rsidR="00DF0826" w:rsidRDefault="00000000">
      <w:pPr>
        <w:pStyle w:val="FirstParagraph"/>
      </w:pPr>
      <w:r>
        <w:t xml:space="preserve">My code used the </w:t>
      </w:r>
      <w:r>
        <w:rPr>
          <w:rStyle w:val="VerbatimChar"/>
        </w:rPr>
        <w:t>mtcars</w:t>
      </w:r>
      <w:r>
        <w:t xml:space="preserve"> data (dataset_name), created a new variable called </w:t>
      </w:r>
      <w:r>
        <w:rPr>
          <w:rStyle w:val="VerbatimChar"/>
        </w:rPr>
        <w:t>wt_lbs</w:t>
      </w:r>
      <w:r>
        <w:t xml:space="preserve">, and calculated this as </w:t>
      </w:r>
      <w:r>
        <w:rPr>
          <w:rStyle w:val="VerbatimChar"/>
        </w:rPr>
        <w:t>wt * 1000</w:t>
      </w:r>
      <w:r>
        <w:t xml:space="preserve">. Below I’m storing the result in a new data frame called </w:t>
      </w:r>
      <w:r>
        <w:rPr>
          <w:rStyle w:val="VerbatimChar"/>
        </w:rPr>
        <w:t>mycars</w:t>
      </w:r>
      <w:r>
        <w:t xml:space="preserve"> so I don’t edit the built in R data frame. (Note: If I wanted to create more than one variable, I could add other variables where the </w:t>
      </w:r>
      <w:r>
        <w:rPr>
          <w:rStyle w:val="VerbatimChar"/>
        </w:rPr>
        <w:t>...</w:t>
      </w:r>
      <w:r>
        <w:t xml:space="preserve"> is.)</w:t>
      </w:r>
    </w:p>
    <w:p w14:paraId="30B9743B" w14:textId="77777777" w:rsidR="00DF0826" w:rsidRDefault="00000000">
      <w:pPr>
        <w:pStyle w:val="BodyText"/>
      </w:pPr>
      <w:r>
        <w:t>Let’s verify that this code did what I want…</w:t>
      </w:r>
    </w:p>
    <w:p w14:paraId="55ACBE58" w14:textId="77777777" w:rsidR="00DF0826" w:rsidRDefault="00000000">
      <w:pPr>
        <w:pStyle w:val="SourceCode"/>
      </w:pPr>
      <w:r>
        <w:rPr>
          <w:rStyle w:val="NormalTok"/>
        </w:rPr>
        <w:t xml:space="preserve">mycars </w:t>
      </w:r>
      <w:r>
        <w:rPr>
          <w:rStyle w:val="SpecialCharTok"/>
        </w:rPr>
        <w:t>%&gt;%</w:t>
      </w:r>
      <w:r>
        <w:br/>
      </w:r>
      <w:r>
        <w:rPr>
          <w:rStyle w:val="NormalTok"/>
        </w:rPr>
        <w:t xml:space="preserve">  </w:t>
      </w:r>
      <w:r>
        <w:rPr>
          <w:rStyle w:val="FunctionTok"/>
        </w:rPr>
        <w:t>select</w:t>
      </w:r>
      <w:r>
        <w:rPr>
          <w:rStyle w:val="NormalTok"/>
        </w:rPr>
        <w:t xml:space="preserve">(wt, wt_lbs) </w:t>
      </w:r>
      <w:r>
        <w:rPr>
          <w:rStyle w:val="SpecialCharTok"/>
        </w:rPr>
        <w:t>%&gt;%</w:t>
      </w:r>
      <w:r>
        <w:br/>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5</w:t>
      </w:r>
      <w:r>
        <w:rPr>
          <w:rStyle w:val="NormalTok"/>
        </w:rPr>
        <w:t>)</w:t>
      </w:r>
    </w:p>
    <w:p w14:paraId="610C1C4A" w14:textId="242FF184" w:rsidR="00DF0826" w:rsidRDefault="00000000" w:rsidP="00A0063D">
      <w:pPr>
        <w:pStyle w:val="SourceCode"/>
      </w:pPr>
      <w:r>
        <w:rPr>
          <w:rStyle w:val="VerbatimChar"/>
        </w:rPr>
        <w:t>##                      wt wt_lbs</w:t>
      </w:r>
      <w:r>
        <w:br/>
      </w:r>
      <w:r>
        <w:rPr>
          <w:rStyle w:val="VerbatimChar"/>
        </w:rPr>
        <w:t>## Mazda RX4         2.620   2620</w:t>
      </w:r>
      <w:r>
        <w:br/>
      </w:r>
      <w:r>
        <w:rPr>
          <w:rStyle w:val="VerbatimChar"/>
        </w:rPr>
        <w:t>## Mazda RX4 Wag     2.875   2875</w:t>
      </w:r>
      <w:r>
        <w:br/>
      </w:r>
      <w:r>
        <w:rPr>
          <w:rStyle w:val="VerbatimChar"/>
        </w:rPr>
        <w:t>## Datsun 710        2.320   2320</w:t>
      </w:r>
      <w:r>
        <w:br/>
      </w:r>
      <w:r>
        <w:rPr>
          <w:rStyle w:val="VerbatimChar"/>
        </w:rPr>
        <w:t>## Hornet 4 Drive    3.215   3215</w:t>
      </w:r>
      <w:r>
        <w:br/>
      </w:r>
      <w:r>
        <w:rPr>
          <w:rStyle w:val="VerbatimChar"/>
        </w:rPr>
        <w:t xml:space="preserve">## Hornet </w:t>
      </w:r>
      <w:proofErr w:type="spellStart"/>
      <w:r>
        <w:rPr>
          <w:rStyle w:val="VerbatimChar"/>
        </w:rPr>
        <w:t>Sportabout</w:t>
      </w:r>
      <w:proofErr w:type="spellEnd"/>
      <w:r>
        <w:rPr>
          <w:rStyle w:val="VerbatimChar"/>
        </w:rPr>
        <w:t xml:space="preserve"> 3.440   3440</w:t>
      </w:r>
    </w:p>
    <w:p w14:paraId="28A637EC" w14:textId="77777777" w:rsidR="00DF0826" w:rsidRDefault="00000000">
      <w:pPr>
        <w:pStyle w:val="BodyText"/>
      </w:pPr>
      <w:r>
        <w:rPr>
          <w:b/>
          <w:bCs/>
        </w:rPr>
        <w:t>Practice</w:t>
      </w:r>
      <w:r>
        <w:t xml:space="preserve">: Using the NC Bridges data, create a new variable called </w:t>
      </w:r>
      <w:r>
        <w:rPr>
          <w:rStyle w:val="VerbatimChar"/>
        </w:rPr>
        <w:t>AGE</w:t>
      </w:r>
      <w:r>
        <w:t xml:space="preserve"> that takes 2025 minus </w:t>
      </w:r>
      <w:r>
        <w:rPr>
          <w:rStyle w:val="VerbatimChar"/>
        </w:rPr>
        <w:t>YEARBUILT</w:t>
      </w:r>
      <w:r>
        <w:t>. Then print the year built and age for the last 10 bridges in the data.</w:t>
      </w:r>
    </w:p>
    <w:p w14:paraId="0BBC27F0" w14:textId="77777777" w:rsidR="00DF0826" w:rsidRDefault="00DF0826">
      <w:pPr>
        <w:pStyle w:val="BodyText"/>
      </w:pPr>
    </w:p>
    <w:p w14:paraId="4C54D570" w14:textId="77777777" w:rsidR="00DF0826" w:rsidRDefault="00A35B5E">
      <w:r>
        <w:rPr>
          <w:noProof/>
        </w:rPr>
        <w:pict w14:anchorId="4830017C">
          <v:rect id="_x0000_i1026" alt="" style="width:468pt;height:.05pt;mso-width-percent:0;mso-height-percent:0;mso-width-percent:0;mso-height-percent:0" o:hralign="center" o:hrstd="t" o:hr="t"/>
        </w:pict>
      </w:r>
    </w:p>
    <w:p w14:paraId="6D8D0CD1" w14:textId="77777777" w:rsidR="00DF0826" w:rsidRDefault="00000000">
      <w:pPr>
        <w:pStyle w:val="Heading1"/>
      </w:pPr>
      <w:bookmarkStart w:id="16" w:name="_Toc188958805"/>
      <w:bookmarkStart w:id="17" w:name="long-vs.-wide-data"/>
      <w:bookmarkEnd w:id="15"/>
      <w:r>
        <w:t>Long vs. Wide Data</w:t>
      </w:r>
      <w:bookmarkEnd w:id="16"/>
    </w:p>
    <w:p w14:paraId="573193AD" w14:textId="77777777" w:rsidR="00DF0826" w:rsidRDefault="00000000">
      <w:pPr>
        <w:pStyle w:val="FirstParagraph"/>
      </w:pPr>
      <w:r>
        <w:t xml:space="preserve">Our textbook calls long data (“tidy data”) and wide data (“non-tidy data”) (see </w:t>
      </w:r>
      <w:hyperlink r:id="rId15" w:anchor="tidy-data-ex">
        <w:r w:rsidR="00DF0826">
          <w:rPr>
            <w:rStyle w:val="Hyperlink"/>
          </w:rPr>
          <w:t xml:space="preserve">Section 4.2 of </w:t>
        </w:r>
        <w:proofErr w:type="spellStart"/>
        <w:r w:rsidR="00DF0826">
          <w:rPr>
            <w:rStyle w:val="Hyperlink"/>
          </w:rPr>
          <w:t>ModernDive</w:t>
        </w:r>
        <w:proofErr w:type="spellEnd"/>
      </w:hyperlink>
      <w:r>
        <w:t>). In many cases, wide data is nicer for humans to look at, but long data is nicer for computers to interact with. The distinction will become more clear when we start visualizing data.</w:t>
      </w:r>
    </w:p>
    <w:p w14:paraId="23FB4777" w14:textId="77777777" w:rsidR="00DF0826" w:rsidRDefault="00000000">
      <w:pPr>
        <w:pStyle w:val="BodyText"/>
      </w:pPr>
      <w:r>
        <w:t xml:space="preserve">Below I’ve read in the exact same data stored in each format. The data represents the number of baby birds that were raised in nest boxes at the </w:t>
      </w:r>
      <w:hyperlink r:id="rId16">
        <w:r w:rsidR="00DF0826">
          <w:rPr>
            <w:rStyle w:val="Hyperlink"/>
          </w:rPr>
          <w:t>Museum of Life + Science</w:t>
        </w:r>
      </w:hyperlink>
      <w:r>
        <w:t xml:space="preserve"> in Durham, NC. To save space, I’m only displaying the first and last 3 rows of the long data.</w:t>
      </w:r>
    </w:p>
    <w:p w14:paraId="79F15E1E" w14:textId="77777777" w:rsidR="00DF0826" w:rsidRDefault="00000000">
      <w:pPr>
        <w:pStyle w:val="SourceCode"/>
      </w:pPr>
      <w:r>
        <w:rPr>
          <w:rStyle w:val="NormalTok"/>
        </w:rPr>
        <w:t xml:space="preserve">birds_wide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"https://raw.githubusercontent.com/nbussberg/STS2300-Spring2025/main/Data/nestbox_lands_wide.csv"</w:t>
      </w:r>
      <w:r>
        <w:rPr>
          <w:rStyle w:val="NormalTok"/>
        </w:rPr>
        <w:t>)</w:t>
      </w:r>
      <w:r>
        <w:br/>
      </w:r>
      <w:r>
        <w:rPr>
          <w:rStyle w:val="NormalTok"/>
        </w:rPr>
        <w:t xml:space="preserve">birds_long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"https://raw.githubusercontent.com/nbussberg/STS2300-Spring2025/main/Data/nestbox_lands_long.csv"</w:t>
      </w:r>
      <w:r>
        <w:rPr>
          <w:rStyle w:val="NormalTok"/>
        </w:rPr>
        <w:t>)</w:t>
      </w:r>
      <w:r>
        <w:br/>
      </w:r>
      <w:r>
        <w:br/>
      </w:r>
      <w:r>
        <w:rPr>
          <w:rStyle w:val="NormalTok"/>
        </w:rPr>
        <w:t>birds_wide</w:t>
      </w:r>
    </w:p>
    <w:p w14:paraId="3BB4A673" w14:textId="77777777" w:rsidR="00DF0826" w:rsidRDefault="00000000">
      <w:pPr>
        <w:pStyle w:val="SourceCode"/>
      </w:pPr>
      <w:r>
        <w:rPr>
          <w:rStyle w:val="VerbatimChar"/>
        </w:rPr>
        <w:t>##              Species X2012 X2013 X2014 X2015 X2016 X2017 X2018 X2019 X2020</w:t>
      </w:r>
      <w:r>
        <w:br/>
      </w:r>
      <w:r>
        <w:rPr>
          <w:rStyle w:val="VerbatimChar"/>
        </w:rPr>
        <w:t>## 1   Eastern Bluebird    20    20    27    18    19     3    16     8    NA</w:t>
      </w:r>
      <w:r>
        <w:br/>
      </w:r>
      <w:r>
        <w:rPr>
          <w:rStyle w:val="VerbatimChar"/>
        </w:rPr>
        <w:lastRenderedPageBreak/>
        <w:t>## 2 Carolina Chickadee     6    13     3     7     6     9    12     0    NA</w:t>
      </w:r>
      <w:r>
        <w:br/>
      </w:r>
      <w:r>
        <w:rPr>
          <w:rStyle w:val="VerbatimChar"/>
        </w:rPr>
        <w:t>## 3         House Wren     0     0     0     0     0    11     5     4    NA</w:t>
      </w:r>
      <w:r>
        <w:br/>
      </w:r>
      <w:r>
        <w:rPr>
          <w:rStyle w:val="VerbatimChar"/>
        </w:rPr>
        <w:t>##   X2021 X2022 X2023</w:t>
      </w:r>
      <w:r>
        <w:br/>
      </w:r>
      <w:r>
        <w:rPr>
          <w:rStyle w:val="VerbatimChar"/>
        </w:rPr>
        <w:t>## 1     5    17    13</w:t>
      </w:r>
      <w:r>
        <w:br/>
      </w:r>
      <w:r>
        <w:rPr>
          <w:rStyle w:val="VerbatimChar"/>
        </w:rPr>
        <w:t>## 2     0     4    14</w:t>
      </w:r>
      <w:r>
        <w:br/>
      </w:r>
      <w:r>
        <w:rPr>
          <w:rStyle w:val="VerbatimChar"/>
        </w:rPr>
        <w:t>## 3     5     3     9</w:t>
      </w:r>
    </w:p>
    <w:p w14:paraId="1C6265DE" w14:textId="77777777" w:rsidR="00DF0826" w:rsidRDefault="00000000">
      <w:pPr>
        <w:pStyle w:val="SourceCode"/>
      </w:pPr>
      <w:r>
        <w:rPr>
          <w:rStyle w:val="FunctionTok"/>
        </w:rPr>
        <w:t>head</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05EAB232" w14:textId="77777777" w:rsidR="00DF0826" w:rsidRDefault="00000000">
      <w:pPr>
        <w:pStyle w:val="SourceCode"/>
      </w:pPr>
      <w:r>
        <w:rPr>
          <w:rStyle w:val="VerbatimChar"/>
        </w:rPr>
        <w:t>##   Year            Species Fledged</w:t>
      </w:r>
      <w:r>
        <w:br/>
      </w:r>
      <w:r>
        <w:rPr>
          <w:rStyle w:val="VerbatimChar"/>
        </w:rPr>
        <w:t>## 1 2012   Eastern Bluebird      20</w:t>
      </w:r>
      <w:r>
        <w:br/>
      </w:r>
      <w:r>
        <w:rPr>
          <w:rStyle w:val="VerbatimChar"/>
        </w:rPr>
        <w:t>## 2 2012 Carolina Chickadee       6</w:t>
      </w:r>
      <w:r>
        <w:br/>
      </w:r>
      <w:r>
        <w:rPr>
          <w:rStyle w:val="VerbatimChar"/>
        </w:rPr>
        <w:t>## 3 2012         House Wren       0</w:t>
      </w:r>
    </w:p>
    <w:p w14:paraId="17C2D2A7" w14:textId="77777777" w:rsidR="00DF0826" w:rsidRDefault="00000000">
      <w:pPr>
        <w:pStyle w:val="SourceCode"/>
      </w:pPr>
      <w:r>
        <w:rPr>
          <w:rStyle w:val="FunctionTok"/>
        </w:rPr>
        <w:t>tail</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281803C5" w14:textId="77777777" w:rsidR="00DF0826" w:rsidRDefault="00000000">
      <w:pPr>
        <w:pStyle w:val="SourceCode"/>
      </w:pPr>
      <w:r>
        <w:rPr>
          <w:rStyle w:val="VerbatimChar"/>
        </w:rPr>
        <w:t>##    Year            Species Fledged</w:t>
      </w:r>
      <w:r>
        <w:br/>
      </w:r>
      <w:r>
        <w:rPr>
          <w:rStyle w:val="VerbatimChar"/>
        </w:rPr>
        <w:t>## 34 2023   Eastern Bluebird      13</w:t>
      </w:r>
      <w:r>
        <w:br/>
      </w:r>
      <w:r>
        <w:rPr>
          <w:rStyle w:val="VerbatimChar"/>
        </w:rPr>
        <w:t>## 35 2023 Carolina Chickadee      14</w:t>
      </w:r>
      <w:r>
        <w:br/>
      </w:r>
      <w:r>
        <w:rPr>
          <w:rStyle w:val="VerbatimChar"/>
        </w:rPr>
        <w:t>## 36 2023         House Wren       9</w:t>
      </w:r>
    </w:p>
    <w:p w14:paraId="3C5571C3" w14:textId="77777777" w:rsidR="00DF0826" w:rsidRDefault="00000000">
      <w:pPr>
        <w:pStyle w:val="FirstParagraph"/>
      </w:pPr>
      <w:r>
        <w:rPr>
          <w:b/>
          <w:bCs/>
        </w:rPr>
        <w:t>Question:</w:t>
      </w:r>
      <w:r>
        <w:t xml:space="preserve"> Why do you think each of the years in </w:t>
      </w:r>
      <w:r>
        <w:rPr>
          <w:rStyle w:val="VerbatimChar"/>
        </w:rPr>
        <w:t>birds_wide</w:t>
      </w:r>
      <w:r>
        <w:t xml:space="preserve"> starts with an X?</w:t>
      </w:r>
    </w:p>
    <w:p w14:paraId="2436DF6F" w14:textId="77777777" w:rsidR="004247EA" w:rsidRDefault="00000000">
      <w:pPr>
        <w:pStyle w:val="BodyText"/>
        <w:rPr>
          <w:color w:val="FF0000"/>
        </w:rPr>
      </w:pPr>
      <w:r>
        <w:rPr>
          <w:b/>
          <w:bCs/>
        </w:rPr>
        <w:t>Answer:</w:t>
      </w:r>
      <w:r w:rsidR="00A0063D">
        <w:rPr>
          <w:b/>
          <w:bCs/>
        </w:rPr>
        <w:t xml:space="preserve"> </w:t>
      </w:r>
    </w:p>
    <w:p w14:paraId="34FA0D79" w14:textId="42E34766" w:rsidR="00DF0826" w:rsidRPr="00A0063D" w:rsidRDefault="00A0063D">
      <w:pPr>
        <w:pStyle w:val="BodyText"/>
        <w:rPr>
          <w:color w:val="FF0000"/>
        </w:rPr>
      </w:pPr>
      <w:r>
        <w:rPr>
          <w:color w:val="FF0000"/>
        </w:rPr>
        <w:t xml:space="preserve"> </w:t>
      </w:r>
    </w:p>
    <w:p w14:paraId="77E3A74E" w14:textId="77777777" w:rsidR="00DF0826" w:rsidRDefault="00DF0826">
      <w:pPr>
        <w:pStyle w:val="BodyText"/>
      </w:pPr>
    </w:p>
    <w:p w14:paraId="73965F0F" w14:textId="77777777" w:rsidR="00DF0826" w:rsidRDefault="00000000">
      <w:pPr>
        <w:pStyle w:val="BodyText"/>
      </w:pPr>
      <w:r>
        <w:t xml:space="preserve">We can use </w:t>
      </w:r>
      <w:r w:rsidRPr="004247EA">
        <w:t xml:space="preserve">the </w:t>
      </w:r>
      <w:r w:rsidRPr="004247EA">
        <w:rPr>
          <w:rStyle w:val="VerbatimChar"/>
        </w:rPr>
        <w:t>pivot_wider()</w:t>
      </w:r>
      <w:r w:rsidRPr="004247EA">
        <w:t xml:space="preserve"> and </w:t>
      </w:r>
      <w:r w:rsidRPr="004247EA">
        <w:rPr>
          <w:rStyle w:val="VerbatimChar"/>
        </w:rPr>
        <w:t>pivot_longer()</w:t>
      </w:r>
      <w:r w:rsidRPr="004247EA">
        <w:t xml:space="preserve"> functions from the </w:t>
      </w:r>
      <w:r w:rsidRPr="004247EA">
        <w:rPr>
          <w:rStyle w:val="VerbatimChar"/>
        </w:rPr>
        <w:t>tidyr</w:t>
      </w:r>
      <w:r w:rsidRPr="004247EA">
        <w:t xml:space="preserve"> packages to switch between formats (if we don’t already have both like this example</w:t>
      </w:r>
      <w:r>
        <w:t xml:space="preserve">). Let’s start by converting </w:t>
      </w:r>
      <w:r>
        <w:rPr>
          <w:rStyle w:val="VerbatimChar"/>
        </w:rPr>
        <w:t>birds_wide</w:t>
      </w:r>
      <w:r>
        <w:t xml:space="preserve"> to a long format.</w:t>
      </w:r>
    </w:p>
    <w:p w14:paraId="6AC9A8E0" w14:textId="77777777" w:rsidR="00DF0826" w:rsidRDefault="00000000">
      <w:pPr>
        <w:pStyle w:val="BodyText"/>
      </w:pPr>
      <w:r>
        <w:t xml:space="preserve">In the code below, I’m piping my </w:t>
      </w:r>
      <w:r>
        <w:rPr>
          <w:rStyle w:val="VerbatimChar"/>
        </w:rPr>
        <w:t>birds_wide</w:t>
      </w:r>
      <w:r>
        <w:t xml:space="preserve"> data frame into the </w:t>
      </w:r>
      <w:r>
        <w:rPr>
          <w:rStyle w:val="VerbatimChar"/>
        </w:rPr>
        <w:t>pivot_longer()</w:t>
      </w:r>
      <w:r>
        <w:t xml:space="preserve"> function as the first argument. After that:</w:t>
      </w:r>
    </w:p>
    <w:p w14:paraId="55607EE7" w14:textId="77777777" w:rsidR="00DF0826" w:rsidRDefault="00000000">
      <w:pPr>
        <w:pStyle w:val="Compact"/>
        <w:numPr>
          <w:ilvl w:val="0"/>
          <w:numId w:val="6"/>
        </w:numPr>
      </w:pPr>
      <w:r>
        <w:rPr>
          <w:rStyle w:val="VerbatimChar"/>
        </w:rPr>
        <w:t>cols = -Species</w:t>
      </w:r>
      <w:r>
        <w:t xml:space="preserve"> says we will convert all of the columns other than species</w:t>
      </w:r>
    </w:p>
    <w:p w14:paraId="71F1428D" w14:textId="77777777" w:rsidR="00DF0826" w:rsidRDefault="00000000">
      <w:pPr>
        <w:pStyle w:val="Compact"/>
        <w:numPr>
          <w:ilvl w:val="0"/>
          <w:numId w:val="6"/>
        </w:numPr>
      </w:pPr>
      <w:r>
        <w:rPr>
          <w:rStyle w:val="VerbatimChar"/>
        </w:rPr>
        <w:t>names_to = "Year"</w:t>
      </w:r>
      <w:r>
        <w:t xml:space="preserve"> says that column names will go in a variable called Year</w:t>
      </w:r>
    </w:p>
    <w:p w14:paraId="4F9304DF" w14:textId="77777777" w:rsidR="00DF0826" w:rsidRDefault="00000000">
      <w:pPr>
        <w:pStyle w:val="Compact"/>
        <w:numPr>
          <w:ilvl w:val="0"/>
          <w:numId w:val="6"/>
        </w:numPr>
      </w:pPr>
      <w:r>
        <w:rPr>
          <w:rStyle w:val="VerbatimChar"/>
        </w:rPr>
        <w:t>values_to = "Fledged"</w:t>
      </w:r>
      <w:r>
        <w:t xml:space="preserve"> says that the values within those columns will go into a variable called Fledged.</w:t>
      </w:r>
    </w:p>
    <w:p w14:paraId="562EBD58" w14:textId="77777777" w:rsidR="00DF0826" w:rsidRDefault="00000000">
      <w:pPr>
        <w:pStyle w:val="FirstParagraph"/>
      </w:pPr>
      <w:r>
        <w:t xml:space="preserve">To save space, I’m using </w:t>
      </w:r>
      <w:r>
        <w:rPr>
          <w:rStyle w:val="VerbatimChar"/>
        </w:rPr>
        <w:t>head()</w:t>
      </w:r>
      <w:r>
        <w:t xml:space="preserve"> to only display the first five rows of my new long data frame. Notice how the year values match the first five columns from our wide data and the values match the first row (where </w:t>
      </w:r>
      <w:r>
        <w:rPr>
          <w:rStyle w:val="VerbatimChar"/>
        </w:rPr>
        <w:t>Species</w:t>
      </w:r>
      <w:r>
        <w:t xml:space="preserve"> was Eastern Bluebird).</w:t>
      </w:r>
    </w:p>
    <w:p w14:paraId="5A22CD1B" w14:textId="77777777" w:rsidR="00DF0826" w:rsidRDefault="00000000">
      <w:pPr>
        <w:pStyle w:val="SourceCode"/>
      </w:pPr>
      <w:r>
        <w:rPr>
          <w:rStyle w:val="FunctionTok"/>
        </w:rPr>
        <w:t>library</w:t>
      </w:r>
      <w:r>
        <w:rPr>
          <w:rStyle w:val="NormalTok"/>
        </w:rPr>
        <w:t>(tidyr)</w:t>
      </w:r>
      <w:r>
        <w:br/>
      </w:r>
      <w:r>
        <w:br/>
      </w:r>
      <w:r>
        <w:rPr>
          <w:rStyle w:val="NormalTok"/>
        </w:rPr>
        <w:t xml:space="preserve">birds_wide </w:t>
      </w:r>
      <w:r>
        <w:rPr>
          <w:rStyle w:val="SpecialCharTok"/>
        </w:rPr>
        <w:t>|&gt;</w:t>
      </w:r>
      <w:r>
        <w:rPr>
          <w:rStyle w:val="NormalTok"/>
        </w:rPr>
        <w:t xml:space="preserve"> </w:t>
      </w:r>
      <w:r>
        <w:br/>
      </w:r>
      <w:r>
        <w:rPr>
          <w:rStyle w:val="NormalTok"/>
        </w:rPr>
        <w:t xml:space="preserve">  </w:t>
      </w:r>
      <w:r>
        <w:rPr>
          <w:rStyle w:val="FunctionTok"/>
        </w:rPr>
        <w:t>pivot_longer</w:t>
      </w:r>
      <w:r>
        <w:rPr>
          <w:rStyle w:val="NormalTok"/>
        </w:rPr>
        <w:t>(</w:t>
      </w:r>
      <w:r>
        <w:rPr>
          <w:rStyle w:val="AttributeTok"/>
        </w:rPr>
        <w:t>cols =</w:t>
      </w:r>
      <w:r>
        <w:rPr>
          <w:rStyle w:val="NormalTok"/>
        </w:rPr>
        <w:t xml:space="preserve"> </w:t>
      </w:r>
      <w:r>
        <w:rPr>
          <w:rStyle w:val="SpecialCharTok"/>
        </w:rPr>
        <w:t>-</w:t>
      </w:r>
      <w:r>
        <w:rPr>
          <w:rStyle w:val="NormalTok"/>
        </w:rPr>
        <w:t xml:space="preserve">Species, </w:t>
      </w:r>
      <w:r>
        <w:rPr>
          <w:rStyle w:val="AttributeTok"/>
        </w:rPr>
        <w:t>names_to =</w:t>
      </w:r>
      <w:r>
        <w:rPr>
          <w:rStyle w:val="NormalTok"/>
        </w:rPr>
        <w:t xml:space="preserve"> </w:t>
      </w:r>
      <w:r>
        <w:rPr>
          <w:rStyle w:val="StringTok"/>
        </w:rPr>
        <w:t>"Year"</w:t>
      </w:r>
      <w:r>
        <w:rPr>
          <w:rStyle w:val="NormalTok"/>
        </w:rPr>
        <w:t xml:space="preserve">, </w:t>
      </w:r>
      <w:r>
        <w:rPr>
          <w:rStyle w:val="AttributeTok"/>
        </w:rPr>
        <w:t>values_to =</w:t>
      </w:r>
      <w:r>
        <w:rPr>
          <w:rStyle w:val="NormalTok"/>
        </w:rPr>
        <w:t xml:space="preserve"> </w:t>
      </w:r>
      <w:r>
        <w:rPr>
          <w:rStyle w:val="StringTok"/>
        </w:rPr>
        <w:t>"Fledged"</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5</w:t>
      </w:r>
      <w:r>
        <w:rPr>
          <w:rStyle w:val="NormalTok"/>
        </w:rPr>
        <w:t>)</w:t>
      </w:r>
    </w:p>
    <w:p w14:paraId="0423737B" w14:textId="77777777" w:rsidR="00DF0826" w:rsidRDefault="00000000">
      <w:pPr>
        <w:pStyle w:val="SourceCode"/>
      </w:pPr>
      <w:r>
        <w:rPr>
          <w:rStyle w:val="VerbatimChar"/>
        </w:rPr>
        <w:lastRenderedPageBreak/>
        <w:t>## # A tibble: 5 × 3</w:t>
      </w:r>
      <w:r>
        <w:br/>
      </w:r>
      <w:r>
        <w:rPr>
          <w:rStyle w:val="VerbatimChar"/>
        </w:rPr>
        <w:t>##   Species          Year  Fledged</w:t>
      </w:r>
      <w:r>
        <w:br/>
      </w:r>
      <w:r>
        <w:rPr>
          <w:rStyle w:val="VerbatimChar"/>
        </w:rPr>
        <w:t>##   &lt;chr&gt;            &lt;chr&gt;   &lt;int&gt;</w:t>
      </w:r>
      <w:r>
        <w:br/>
      </w:r>
      <w:r>
        <w:rPr>
          <w:rStyle w:val="VerbatimChar"/>
        </w:rPr>
        <w:t>## 1 Eastern Bluebird X2012      20</w:t>
      </w:r>
      <w:r>
        <w:br/>
      </w:r>
      <w:r>
        <w:rPr>
          <w:rStyle w:val="VerbatimChar"/>
        </w:rPr>
        <w:t>## 2 Eastern Bluebird X2013      20</w:t>
      </w:r>
      <w:r>
        <w:br/>
      </w:r>
      <w:r>
        <w:rPr>
          <w:rStyle w:val="VerbatimChar"/>
        </w:rPr>
        <w:t>## 3 Eastern Bluebird X2014      27</w:t>
      </w:r>
      <w:r>
        <w:br/>
      </w:r>
      <w:r>
        <w:rPr>
          <w:rStyle w:val="VerbatimChar"/>
        </w:rPr>
        <w:t>## 4 Eastern Bluebird X2015      18</w:t>
      </w:r>
      <w:r>
        <w:br/>
      </w:r>
      <w:r>
        <w:rPr>
          <w:rStyle w:val="VerbatimChar"/>
        </w:rPr>
        <w:t>## 5 Eastern Bluebird X2016      19</w:t>
      </w:r>
    </w:p>
    <w:p w14:paraId="5F11F406" w14:textId="77777777" w:rsidR="00DF0826" w:rsidRDefault="00000000">
      <w:pPr>
        <w:pStyle w:val="FirstParagraph"/>
      </w:pPr>
      <w:r>
        <w:t>There are still some issues with the Year column, but we could solve those as we learn more about R later.</w:t>
      </w:r>
    </w:p>
    <w:p w14:paraId="4ECB68D0" w14:textId="77777777" w:rsidR="00DF0826" w:rsidRDefault="00000000">
      <w:pPr>
        <w:pStyle w:val="BodyText"/>
      </w:pPr>
      <w:r>
        <w:t xml:space="preserve">To go from long to wide format, we use </w:t>
      </w:r>
      <w:r>
        <w:rPr>
          <w:rStyle w:val="VerbatimChar"/>
        </w:rPr>
        <w:t>pivot_wider()</w:t>
      </w:r>
      <w:r>
        <w:t xml:space="preserve">. In the code below, I’m piping </w:t>
      </w:r>
      <w:r>
        <w:rPr>
          <w:rStyle w:val="VerbatimChar"/>
        </w:rPr>
        <w:t>birds_long</w:t>
      </w:r>
      <w:r>
        <w:t xml:space="preserve"> into the first argument of my </w:t>
      </w:r>
      <w:r>
        <w:rPr>
          <w:rStyle w:val="VerbatimChar"/>
        </w:rPr>
        <w:t>pivot_wider()</w:t>
      </w:r>
      <w:r>
        <w:t xml:space="preserve"> function and then: - </w:t>
      </w:r>
      <w:r>
        <w:rPr>
          <w:rStyle w:val="VerbatimChar"/>
        </w:rPr>
        <w:t>names_from = Year</w:t>
      </w:r>
      <w:r>
        <w:t xml:space="preserve"> says to make column names out of the </w:t>
      </w:r>
      <w:r>
        <w:rPr>
          <w:rStyle w:val="VerbatimChar"/>
        </w:rPr>
        <w:t>Year</w:t>
      </w:r>
      <w:r>
        <w:t xml:space="preserve"> variable - </w:t>
      </w:r>
      <w:r>
        <w:rPr>
          <w:rStyle w:val="VerbatimChar"/>
        </w:rPr>
        <w:t>values_from = Fledged</w:t>
      </w:r>
      <w:r>
        <w:t xml:space="preserve"> says to fill in the data tieh values from the </w:t>
      </w:r>
      <w:r>
        <w:rPr>
          <w:rStyle w:val="VerbatimChar"/>
        </w:rPr>
        <w:t>Fledged</w:t>
      </w:r>
      <w:r>
        <w:t xml:space="preserve"> variable</w:t>
      </w:r>
    </w:p>
    <w:p w14:paraId="6C80DD36" w14:textId="77777777" w:rsidR="00DF0826" w:rsidRDefault="00000000">
      <w:pPr>
        <w:pStyle w:val="SourceCode"/>
      </w:pPr>
      <w:r>
        <w:rPr>
          <w:rStyle w:val="NormalTok"/>
        </w:rPr>
        <w:t xml:space="preserve">birds_long </w:t>
      </w:r>
      <w:r>
        <w:rPr>
          <w:rStyle w:val="SpecialCharTok"/>
        </w:rPr>
        <w:t>|&gt;</w:t>
      </w:r>
      <w:r>
        <w:br/>
      </w:r>
      <w:r>
        <w:rPr>
          <w:rStyle w:val="NormalTok"/>
        </w:rPr>
        <w:t xml:space="preserve">  </w:t>
      </w:r>
      <w:r>
        <w:rPr>
          <w:rStyle w:val="FunctionTok"/>
        </w:rPr>
        <w:t>pivot_wider</w:t>
      </w:r>
      <w:r>
        <w:rPr>
          <w:rStyle w:val="NormalTok"/>
        </w:rPr>
        <w:t>(</w:t>
      </w:r>
      <w:r>
        <w:rPr>
          <w:rStyle w:val="AttributeTok"/>
        </w:rPr>
        <w:t>names_from =</w:t>
      </w:r>
      <w:r>
        <w:rPr>
          <w:rStyle w:val="NormalTok"/>
        </w:rPr>
        <w:t xml:space="preserve"> Year, </w:t>
      </w:r>
      <w:r>
        <w:rPr>
          <w:rStyle w:val="AttributeTok"/>
        </w:rPr>
        <w:t>values_from =</w:t>
      </w:r>
      <w:r>
        <w:rPr>
          <w:rStyle w:val="NormalTok"/>
        </w:rPr>
        <w:t xml:space="preserve"> Fledged)</w:t>
      </w:r>
    </w:p>
    <w:p w14:paraId="26B33ECE" w14:textId="77777777" w:rsidR="00DF0826" w:rsidRDefault="00000000">
      <w:pPr>
        <w:pStyle w:val="SourceCode"/>
      </w:pPr>
      <w:r>
        <w:rPr>
          <w:rStyle w:val="VerbatimChar"/>
        </w:rPr>
        <w:t>## # A tibble: 3 × 13</w:t>
      </w:r>
      <w:r>
        <w:br/>
      </w:r>
      <w:r>
        <w:rPr>
          <w:rStyle w:val="VerbatimChar"/>
        </w:rPr>
        <w:t>##   Species  `2012` `2013` `2014` `2015` `2016` `2017` `2018` `2019` `2020` `2021`</w:t>
      </w:r>
      <w:r>
        <w:br/>
      </w:r>
      <w:r>
        <w:rPr>
          <w:rStyle w:val="VerbatimChar"/>
        </w:rPr>
        <w:t>##   &lt;chr&gt;     &lt;int&gt;  &lt;int&gt;  &lt;int&gt;  &lt;int&gt;  &lt;int&gt;  &lt;int&gt;  &lt;int&gt;  &lt;int&gt;  &lt;int&gt;  &lt;int&gt;</w:t>
      </w:r>
      <w:r>
        <w:br/>
      </w:r>
      <w:r>
        <w:rPr>
          <w:rStyle w:val="VerbatimChar"/>
        </w:rPr>
        <w:t>## 1 Eastern…     20     20     27     18     19      3     16      8     NA      5</w:t>
      </w:r>
      <w:r>
        <w:br/>
      </w:r>
      <w:r>
        <w:rPr>
          <w:rStyle w:val="VerbatimChar"/>
        </w:rPr>
        <w:t>## 2 Carolin…      6     13      3      7      6      9     12      0     NA      0</w:t>
      </w:r>
      <w:r>
        <w:br/>
      </w:r>
      <w:r>
        <w:rPr>
          <w:rStyle w:val="VerbatimChar"/>
        </w:rPr>
        <w:t>## 3 House W…      0      0      0      0      0     11      5      4     NA      5</w:t>
      </w:r>
      <w:r>
        <w:br/>
      </w:r>
      <w:r>
        <w:rPr>
          <w:rStyle w:val="VerbatimChar"/>
        </w:rPr>
        <w:t>## # ℹ 2 more variables: `2022` &lt;int&gt;, `2023` &lt;int&gt;</w:t>
      </w:r>
    </w:p>
    <w:p w14:paraId="7C4E6707" w14:textId="77777777" w:rsidR="00A0063D" w:rsidRDefault="00A0063D">
      <w:pPr>
        <w:pStyle w:val="FirstParagraph"/>
      </w:pPr>
    </w:p>
    <w:p w14:paraId="457D24C0" w14:textId="325830A1" w:rsidR="00DF0826" w:rsidRDefault="00000000">
      <w:pPr>
        <w:pStyle w:val="FirstParagraph"/>
      </w:pPr>
      <w:r>
        <w:t xml:space="preserve">At the top of this section, I linked to more examples of going between wide and long data in our ModernDive textbook. You can also find examples in </w:t>
      </w:r>
      <w:hyperlink r:id="rId17" w:anchor="sec-pivoting">
        <w:r w:rsidR="00DF0826">
          <w:rPr>
            <w:rStyle w:val="Hyperlink"/>
          </w:rPr>
          <w:t>Sections 5.3 and 5.4 of R for Data Science</w:t>
        </w:r>
      </w:hyperlink>
      <w:r>
        <w:t xml:space="preserve"> and </w:t>
      </w:r>
      <w:hyperlink r:id="rId18" w:anchor="reshaping-data">
        <w:r w:rsidR="00DF0826">
          <w:rPr>
            <w:rStyle w:val="Hyperlink"/>
          </w:rPr>
          <w:t>Section 6.2 of Modern Data Science with R</w:t>
        </w:r>
      </w:hyperlink>
      <w:r>
        <w:t>.</w:t>
      </w:r>
    </w:p>
    <w:p w14:paraId="6CF7B144" w14:textId="77777777" w:rsidR="00DF0826" w:rsidRDefault="00A35B5E">
      <w:r>
        <w:rPr>
          <w:noProof/>
        </w:rPr>
        <w:pict w14:anchorId="7C13E3E0">
          <v:rect id="_x0000_i1025" alt="" style="width:468pt;height:.05pt;mso-width-percent:0;mso-height-percent:0;mso-width-percent:0;mso-height-percent:0" o:hralign="center" o:hrstd="t" o:hr="t"/>
        </w:pict>
      </w:r>
    </w:p>
    <w:p w14:paraId="75585D89" w14:textId="77777777" w:rsidR="00DF0826" w:rsidRDefault="00000000">
      <w:pPr>
        <w:pStyle w:val="Heading1"/>
      </w:pPr>
      <w:bookmarkStart w:id="18" w:name="_Toc188958806"/>
      <w:bookmarkStart w:id="19" w:name="Xea22f0f1c8bffd013b2d96c7607d2ef2bc50a75"/>
      <w:bookmarkEnd w:id="17"/>
      <w:r>
        <w:t>Revisiting the Learning Goals for Notes 03</w:t>
      </w:r>
      <w:bookmarkEnd w:id="18"/>
    </w:p>
    <w:p w14:paraId="5A0936E5" w14:textId="77777777" w:rsidR="00DF0826" w:rsidRDefault="00000000">
      <w:pPr>
        <w:pStyle w:val="Compact"/>
        <w:numPr>
          <w:ilvl w:val="0"/>
          <w:numId w:val="7"/>
        </w:numPr>
      </w:pPr>
      <w:r>
        <w:t>Be able to use R Studio to generate code for importing data of various types into R.</w:t>
      </w:r>
    </w:p>
    <w:p w14:paraId="2E8BDF36" w14:textId="77777777" w:rsidR="00DF0826" w:rsidRDefault="00000000">
      <w:pPr>
        <w:pStyle w:val="Compact"/>
        <w:numPr>
          <w:ilvl w:val="1"/>
          <w:numId w:val="8"/>
        </w:numPr>
      </w:pPr>
      <w:r>
        <w:t>There are several data sets in the data folder on our Moodle page. Try reading one of the Excel files into R.</w:t>
      </w:r>
    </w:p>
    <w:p w14:paraId="46FEE34C" w14:textId="77777777" w:rsidR="00DF0826" w:rsidRDefault="00DF0826">
      <w:pPr>
        <w:pStyle w:val="FirstParagraph"/>
      </w:pPr>
    </w:p>
    <w:p w14:paraId="3B62BBCB" w14:textId="77777777" w:rsidR="00DF0826" w:rsidRDefault="00000000">
      <w:pPr>
        <w:pStyle w:val="Compact"/>
        <w:numPr>
          <w:ilvl w:val="0"/>
          <w:numId w:val="9"/>
        </w:numPr>
      </w:pPr>
      <w:r>
        <w:lastRenderedPageBreak/>
        <w:t>Understand the usefulness of the pipe operator and be able to write multi-step code using it.</w:t>
      </w:r>
    </w:p>
    <w:p w14:paraId="55CB24C6" w14:textId="77777777" w:rsidR="00DF0826" w:rsidRDefault="00000000">
      <w:pPr>
        <w:pStyle w:val="Compact"/>
        <w:numPr>
          <w:ilvl w:val="1"/>
          <w:numId w:val="10"/>
        </w:numPr>
      </w:pPr>
      <w:r>
        <w:t xml:space="preserve">What phrase do we use when reading the </w:t>
      </w:r>
      <w:r>
        <w:rPr>
          <w:rStyle w:val="VerbatimChar"/>
        </w:rPr>
        <w:t>|&gt;</w:t>
      </w:r>
      <w:r>
        <w:t xml:space="preserve"> symbol in our code?</w:t>
      </w:r>
    </w:p>
    <w:p w14:paraId="6D4EAB73" w14:textId="77777777" w:rsidR="00DF0826" w:rsidRDefault="00DF0826">
      <w:pPr>
        <w:pStyle w:val="FirstParagraph"/>
      </w:pPr>
    </w:p>
    <w:p w14:paraId="7E144DB7" w14:textId="77777777" w:rsidR="00DF0826" w:rsidRDefault="00000000">
      <w:pPr>
        <w:pStyle w:val="Compact"/>
        <w:numPr>
          <w:ilvl w:val="0"/>
          <w:numId w:val="11"/>
        </w:numPr>
      </w:pPr>
      <w:r>
        <w:t>Be able to subset data frames by rows and columns as desired.</w:t>
      </w:r>
    </w:p>
    <w:p w14:paraId="6BF657E5" w14:textId="77777777" w:rsidR="00DF0826" w:rsidRDefault="00000000">
      <w:pPr>
        <w:pStyle w:val="Compact"/>
        <w:numPr>
          <w:ilvl w:val="1"/>
          <w:numId w:val="12"/>
        </w:numPr>
      </w:pPr>
      <w:r>
        <w:t xml:space="preserve">Create a subset of the </w:t>
      </w:r>
      <w:r>
        <w:rPr>
          <w:rStyle w:val="VerbatimChar"/>
        </w:rPr>
        <w:t>mtcars</w:t>
      </w:r>
      <w:r>
        <w:t xml:space="preserve"> data that only includes cars that get over 25 mpg and are manual transmission</w:t>
      </w:r>
    </w:p>
    <w:p w14:paraId="6496D41D" w14:textId="77777777" w:rsidR="00DF0826" w:rsidRDefault="00000000">
      <w:pPr>
        <w:pStyle w:val="Compact"/>
        <w:numPr>
          <w:ilvl w:val="1"/>
          <w:numId w:val="12"/>
        </w:numPr>
      </w:pPr>
      <w:r>
        <w:t xml:space="preserve">Create a subset of the </w:t>
      </w:r>
      <w:r>
        <w:rPr>
          <w:rStyle w:val="VerbatimChar"/>
        </w:rPr>
        <w:t>mtcars</w:t>
      </w:r>
      <w:r>
        <w:t xml:space="preserve"> data that only includes the </w:t>
      </w:r>
      <w:r>
        <w:rPr>
          <w:rStyle w:val="VerbatimChar"/>
        </w:rPr>
        <w:t>mpg</w:t>
      </w:r>
      <w:r>
        <w:t xml:space="preserve">, </w:t>
      </w:r>
      <w:r>
        <w:rPr>
          <w:rStyle w:val="VerbatimChar"/>
        </w:rPr>
        <w:t>am</w:t>
      </w:r>
      <w:r>
        <w:t xml:space="preserve">, </w:t>
      </w:r>
      <w:r>
        <w:rPr>
          <w:rStyle w:val="VerbatimChar"/>
        </w:rPr>
        <w:t>cyl</w:t>
      </w:r>
      <w:r>
        <w:t xml:space="preserve">, and </w:t>
      </w:r>
      <w:r>
        <w:rPr>
          <w:rStyle w:val="VerbatimChar"/>
        </w:rPr>
        <w:t>wt</w:t>
      </w:r>
      <w:r>
        <w:t xml:space="preserve"> variables</w:t>
      </w:r>
    </w:p>
    <w:p w14:paraId="09545A58" w14:textId="77777777" w:rsidR="00DF0826" w:rsidRDefault="00000000">
      <w:pPr>
        <w:pStyle w:val="Compact"/>
        <w:numPr>
          <w:ilvl w:val="1"/>
          <w:numId w:val="12"/>
        </w:numPr>
      </w:pPr>
      <w:r>
        <w:t xml:space="preserve">Combine the two steps above with a pipe operator and sort the data by mpg (Hint: Use </w:t>
      </w:r>
      <w:r>
        <w:rPr>
          <w:rStyle w:val="VerbatimChar"/>
        </w:rPr>
        <w:t>arrange()</w:t>
      </w:r>
      <w:r>
        <w:t xml:space="preserve"> from the example at the top.)</w:t>
      </w:r>
    </w:p>
    <w:p w14:paraId="041A9479" w14:textId="77777777" w:rsidR="00DF0826" w:rsidRDefault="00DF0826">
      <w:pPr>
        <w:pStyle w:val="FirstParagraph"/>
      </w:pPr>
    </w:p>
    <w:p w14:paraId="0ABEA9C5" w14:textId="77777777" w:rsidR="00DF0826" w:rsidRDefault="00000000">
      <w:pPr>
        <w:pStyle w:val="Compact"/>
        <w:numPr>
          <w:ilvl w:val="0"/>
          <w:numId w:val="13"/>
        </w:numPr>
      </w:pPr>
      <w:r>
        <w:t>Be able to create new variables to add to a data frame.</w:t>
      </w:r>
    </w:p>
    <w:p w14:paraId="4F83ACCD" w14:textId="77777777" w:rsidR="00DF0826" w:rsidRDefault="00000000">
      <w:pPr>
        <w:pStyle w:val="Compact"/>
        <w:numPr>
          <w:ilvl w:val="1"/>
          <w:numId w:val="14"/>
        </w:numPr>
      </w:pPr>
      <w:r>
        <w:t xml:space="preserve">Using the </w:t>
      </w:r>
      <w:r>
        <w:rPr>
          <w:rStyle w:val="VerbatimChar"/>
        </w:rPr>
        <w:t>birds_wide</w:t>
      </w:r>
      <w:r>
        <w:t xml:space="preserve"> data, create a variable called Total that adds up the number of species from all of the years. (Note: Remember that NAs can’t be included in this)</w:t>
      </w:r>
    </w:p>
    <w:p w14:paraId="09892432" w14:textId="77777777" w:rsidR="00DF0826" w:rsidRDefault="00000000">
      <w:pPr>
        <w:pStyle w:val="Compact"/>
        <w:numPr>
          <w:ilvl w:val="1"/>
          <w:numId w:val="14"/>
        </w:numPr>
      </w:pPr>
      <w:r>
        <w:t xml:space="preserve">Using the Loblolly data, convert the </w:t>
      </w:r>
      <w:r>
        <w:rPr>
          <w:rStyle w:val="VerbatimChar"/>
        </w:rPr>
        <w:t>height</w:t>
      </w:r>
      <w:r>
        <w:t xml:space="preserve"> variable from feet to meters. (Note: You can divide feet by 3.281 to get meters)</w:t>
      </w:r>
    </w:p>
    <w:p w14:paraId="6D3E3EF8" w14:textId="77777777" w:rsidR="00DF0826" w:rsidRDefault="00DF0826">
      <w:pPr>
        <w:pStyle w:val="FirstParagraph"/>
      </w:pPr>
    </w:p>
    <w:p w14:paraId="0802A1C4" w14:textId="77777777" w:rsidR="00DF0826" w:rsidRDefault="00000000">
      <w:pPr>
        <w:pStyle w:val="Compact"/>
        <w:numPr>
          <w:ilvl w:val="0"/>
          <w:numId w:val="15"/>
        </w:numPr>
      </w:pPr>
      <w:r>
        <w:t>Understand the difference between wide and long format data and be able to convert between the two types.</w:t>
      </w:r>
    </w:p>
    <w:p w14:paraId="68047E71" w14:textId="77777777" w:rsidR="00DF0826" w:rsidRDefault="00000000">
      <w:pPr>
        <w:pStyle w:val="Compact"/>
        <w:numPr>
          <w:ilvl w:val="1"/>
          <w:numId w:val="16"/>
        </w:numPr>
      </w:pPr>
      <w:r>
        <w:t>Is the MTH_STS_Majors (on Github) data set wide or long format? How do you know? Convert it to the opposite format.</w:t>
      </w:r>
      <w:bookmarkEnd w:id="19"/>
    </w:p>
    <w:sectPr w:rsidR="00DF082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F9DC261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8A3469E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16cid:durableId="12876856">
    <w:abstractNumId w:val="0"/>
  </w:num>
  <w:num w:numId="2" w16cid:durableId="665280729">
    <w:abstractNumId w:val="1"/>
  </w:num>
  <w:num w:numId="3" w16cid:durableId="520318144">
    <w:abstractNumId w:val="1"/>
  </w:num>
  <w:num w:numId="4" w16cid:durableId="768501725">
    <w:abstractNumId w:val="1"/>
  </w:num>
  <w:num w:numId="5" w16cid:durableId="298456812">
    <w:abstractNumId w:val="1"/>
  </w:num>
  <w:num w:numId="6" w16cid:durableId="452097304">
    <w:abstractNumId w:val="1"/>
  </w:num>
  <w:num w:numId="7" w16cid:durableId="400252119">
    <w:abstractNumId w:val="1"/>
  </w:num>
  <w:num w:numId="8" w16cid:durableId="1139617530">
    <w:abstractNumId w:val="1"/>
  </w:num>
  <w:num w:numId="9" w16cid:durableId="2011634835">
    <w:abstractNumId w:val="1"/>
  </w:num>
  <w:num w:numId="10" w16cid:durableId="1959680150">
    <w:abstractNumId w:val="1"/>
  </w:num>
  <w:num w:numId="11" w16cid:durableId="737945093">
    <w:abstractNumId w:val="1"/>
  </w:num>
  <w:num w:numId="12" w16cid:durableId="2016686060">
    <w:abstractNumId w:val="1"/>
  </w:num>
  <w:num w:numId="13" w16cid:durableId="346102461">
    <w:abstractNumId w:val="1"/>
  </w:num>
  <w:num w:numId="14" w16cid:durableId="698704128">
    <w:abstractNumId w:val="1"/>
  </w:num>
  <w:num w:numId="15" w16cid:durableId="982197805">
    <w:abstractNumId w:val="1"/>
  </w:num>
  <w:num w:numId="16" w16cid:durableId="12206293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w:rsids>
    <w:rsidRoot w:val="00DF0826"/>
    <w:rsid w:val="00164032"/>
    <w:rsid w:val="001F5CEA"/>
    <w:rsid w:val="004247EA"/>
    <w:rsid w:val="00A0063D"/>
    <w:rsid w:val="00A35B5E"/>
    <w:rsid w:val="00D5125F"/>
    <w:rsid w:val="00DF08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B08B6"/>
  <w15:docId w15:val="{9FE2902D-EC10-464C-9D27-15A744D5D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Normal"/>
    <w:next w:val="BodyText"/>
    <w:link w:val="SubtitleChar"/>
    <w:uiPriority w:val="11"/>
    <w:qFormat/>
    <w:rsid w:val="00A10FD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A0063D"/>
    <w:pPr>
      <w:spacing w:after="100"/>
    </w:pPr>
  </w:style>
  <w:style w:type="paragraph" w:styleId="TOC2">
    <w:name w:val="toc 2"/>
    <w:basedOn w:val="Normal"/>
    <w:next w:val="Normal"/>
    <w:autoRedefine/>
    <w:uiPriority w:val="39"/>
    <w:rsid w:val="00A0063D"/>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derndive.com/3-wrangling.html" TargetMode="External"/><Relationship Id="rId13" Type="http://schemas.openxmlformats.org/officeDocument/2006/relationships/image" Target="media/image3.png"/><Relationship Id="rId18" Type="http://schemas.openxmlformats.org/officeDocument/2006/relationships/hyperlink" Target="https://mdsr-book.github.io/mdsr3e/06-dataII.html"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moderndive.com/3-wrangling.html" TargetMode="External"/><Relationship Id="rId17" Type="http://schemas.openxmlformats.org/officeDocument/2006/relationships/hyperlink" Target="https://r4ds.hadley.nz/data-tidy" TargetMode="External"/><Relationship Id="rId2" Type="http://schemas.openxmlformats.org/officeDocument/2006/relationships/styles" Target="styles.xml"/><Relationship Id="rId16" Type="http://schemas.openxmlformats.org/officeDocument/2006/relationships/hyperlink" Target="https://www.natureblog.org/final-nest-box-update-8-1-23/"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moderndive.com/3-wrangling.html" TargetMode="External"/><Relationship Id="rId11" Type="http://schemas.openxmlformats.org/officeDocument/2006/relationships/hyperlink" Target="https://github.com/allisonhorst/stats-illustrations" TargetMode="External"/><Relationship Id="rId5" Type="http://schemas.openxmlformats.org/officeDocument/2006/relationships/hyperlink" Target="https://moderndive.com/4-tidy.html" TargetMode="External"/><Relationship Id="rId15" Type="http://schemas.openxmlformats.org/officeDocument/2006/relationships/hyperlink" Target="https://moderndive.com/4-tidy.html" TargetMode="External"/><Relationship Id="rId10" Type="http://schemas.openxmlformats.org/officeDocument/2006/relationships/image" Target="media/image2.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4ds.hadley.nz/" TargetMode="External"/><Relationship Id="rId14" Type="http://schemas.openxmlformats.org/officeDocument/2006/relationships/hyperlink" Target="https://github.com/allisonhorst/stats-illustra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10</Pages>
  <Words>2529</Words>
  <Characters>14416</Characters>
  <Application>Microsoft Office Word</Application>
  <DocSecurity>0</DocSecurity>
  <Lines>120</Lines>
  <Paragraphs>33</Paragraphs>
  <ScaleCrop>false</ScaleCrop>
  <Company/>
  <LinksUpToDate>false</LinksUpToDate>
  <CharactersWithSpaces>16912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03 - Data Import and Wrangling</dc:title>
  <dc:creator>STS 2300 (Spring 2025)</dc:creator>
  <cp:keywords/>
  <cp:lastModifiedBy>Nicholas Bussberg</cp:lastModifiedBy>
  <cp:revision>4</cp:revision>
  <dcterms:created xsi:type="dcterms:W3CDTF">2025-01-28T17:07:00Z</dcterms:created>
  <dcterms:modified xsi:type="dcterms:W3CDTF">2025-01-28T17:14:00Z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Updated: 2025-01-28</vt:lpwstr>
  </property>
  <property fmtid="{D5CDD505-2E9C-101B-9397-08002B2CF9AE}" pid="3" name="output">
    <vt:lpwstr/>
  </property>
</Properties>
</file>